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6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width:568pt;height:81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8" type="#_x0000_t75" style="width:577pt;height:81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9" type="#_x0000_t75" style="width:565pt;height:80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