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BB" w:rsidRPr="00D82876" w:rsidRDefault="00630DBB" w:rsidP="00D828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bookmarkStart w:id="0" w:name="_GoBack"/>
      <w:bookmarkEnd w:id="0"/>
    </w:p>
    <w:p w:rsidR="00630DBB" w:rsidRPr="00D346F3" w:rsidRDefault="00630DBB" w:rsidP="00D346F3">
      <w:pPr>
        <w:keepNext/>
        <w:keepLines/>
        <w:spacing w:after="0" w:line="360" w:lineRule="auto"/>
        <w:ind w:left="2552"/>
        <w:jc w:val="right"/>
        <w:outlineLvl w:val="0"/>
        <w:rPr>
          <w:rFonts w:ascii="Times New Roman" w:eastAsia="Times New Roman" w:hAnsi="Times New Roman" w:cs="Times New Roman"/>
          <w:i/>
          <w:sz w:val="24"/>
          <w:lang w:eastAsia="uk-UA"/>
        </w:rPr>
      </w:pPr>
      <w:r w:rsidRPr="00630DBB">
        <w:rPr>
          <w:rFonts w:ascii="Times New Roman" w:eastAsia="Calibri" w:hAnsi="Times New Roman" w:cs="Times New Roman"/>
          <w:i/>
          <w:sz w:val="24"/>
        </w:rPr>
        <w:t xml:space="preserve">Додаток </w:t>
      </w:r>
      <w:r w:rsidRPr="00D346F3">
        <w:rPr>
          <w:rFonts w:ascii="Times New Roman" w:eastAsia="Calibri" w:hAnsi="Times New Roman" w:cs="Times New Roman"/>
          <w:i/>
          <w:sz w:val="24"/>
        </w:rPr>
        <w:t xml:space="preserve">2 </w:t>
      </w:r>
      <w:r w:rsidRPr="00630DBB">
        <w:rPr>
          <w:rFonts w:ascii="Times New Roman" w:eastAsia="Times New Roman" w:hAnsi="Times New Roman" w:cs="Times New Roman"/>
          <w:i/>
          <w:sz w:val="24"/>
          <w:lang w:eastAsia="uk-UA"/>
        </w:rPr>
        <w:t xml:space="preserve">до наказу </w:t>
      </w:r>
    </w:p>
    <w:p w:rsidR="00630DBB" w:rsidRPr="00630DBB" w:rsidRDefault="00730922" w:rsidP="00D346F3">
      <w:pPr>
        <w:keepNext/>
        <w:keepLines/>
        <w:spacing w:after="0" w:line="360" w:lineRule="auto"/>
        <w:ind w:left="2552" w:hanging="992"/>
        <w:jc w:val="right"/>
        <w:outlineLvl w:val="0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lang w:eastAsia="uk-UA"/>
        </w:rPr>
        <w:t>"</w:t>
      </w:r>
      <w:r w:rsidR="00630DBB" w:rsidRPr="00D346F3">
        <w:rPr>
          <w:rFonts w:ascii="Times New Roman" w:eastAsia="Times New Roman" w:hAnsi="Times New Roman" w:cs="Times New Roman"/>
          <w:i/>
          <w:sz w:val="24"/>
          <w:lang w:eastAsia="uk-UA"/>
        </w:rPr>
        <w:t>Про затвердження Положення про Вчену раду Національного технічного університету України "Київський політехнічний інститут імені Ігоря Сікорського" та Положення про вчену раду факультету/навчально-наукового інституту Національного технічного університету України "Київський політехнічний інститут імені Ігоря Сікорського"</w:t>
      </w: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30DBB">
        <w:rPr>
          <w:rFonts w:ascii="Times New Roman" w:eastAsia="Calibri" w:hAnsi="Times New Roman" w:cs="Times New Roman"/>
          <w:b/>
          <w:sz w:val="28"/>
          <w:szCs w:val="28"/>
        </w:rPr>
        <w:t>ПОЛОЖЕННЯ</w:t>
      </w: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30DBB">
        <w:rPr>
          <w:rFonts w:ascii="Times New Roman" w:eastAsia="Calibri" w:hAnsi="Times New Roman" w:cs="Times New Roman"/>
          <w:b/>
          <w:sz w:val="28"/>
          <w:szCs w:val="28"/>
        </w:rPr>
        <w:t xml:space="preserve">ПРО ВЧЕНУ РАДУ </w:t>
      </w: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30DBB">
        <w:rPr>
          <w:rFonts w:ascii="Times New Roman" w:eastAsia="Calibri" w:hAnsi="Times New Roman" w:cs="Times New Roman"/>
          <w:b/>
          <w:sz w:val="28"/>
          <w:szCs w:val="28"/>
        </w:rPr>
        <w:t xml:space="preserve">ФАКУЛЬТЕТУ / НАВЧАЛЬНО-НАУКОВОГО ІНСТИТУТУ </w:t>
      </w: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30DBB">
        <w:rPr>
          <w:rFonts w:ascii="Times New Roman" w:eastAsia="Calibri" w:hAnsi="Times New Roman" w:cs="Times New Roman"/>
          <w:b/>
          <w:sz w:val="28"/>
          <w:szCs w:val="28"/>
        </w:rPr>
        <w:t>НАЦІОНАЛЬНОГО ТЕХНІЧНОГО УНІВЕРСИТЕТУ УКРАЇНИ</w:t>
      </w: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30DBB">
        <w:rPr>
          <w:rFonts w:ascii="Times New Roman" w:eastAsia="Calibri" w:hAnsi="Times New Roman" w:cs="Times New Roman"/>
          <w:b/>
          <w:sz w:val="28"/>
          <w:szCs w:val="28"/>
        </w:rPr>
        <w:t>«КИЇВСЬКИЙ ПОЛІТЕХНІЧНИЙ ІНСТИТУТ</w:t>
      </w: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30DBB">
        <w:rPr>
          <w:rFonts w:ascii="Times New Roman" w:eastAsia="Calibri" w:hAnsi="Times New Roman" w:cs="Times New Roman"/>
          <w:b/>
          <w:sz w:val="28"/>
          <w:szCs w:val="28"/>
        </w:rPr>
        <w:t>ІМЕНІ ІГОРЯ СІКОРСЬКОГО»</w:t>
      </w: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DBB" w:rsidRPr="00630DBB" w:rsidRDefault="00630DBB" w:rsidP="00630DBB">
      <w:pPr>
        <w:keepNext/>
        <w:keepLine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0DBB" w:rsidRPr="00630DBB" w:rsidRDefault="00630DBB" w:rsidP="00630DBB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0DBB">
        <w:rPr>
          <w:rFonts w:ascii="Times New Roman" w:eastAsia="Calibri" w:hAnsi="Times New Roman" w:cs="Times New Roman"/>
          <w:b/>
          <w:i/>
          <w:sz w:val="28"/>
          <w:szCs w:val="28"/>
        </w:rPr>
        <w:t>КИЇВ 2021</w:t>
      </w:r>
    </w:p>
    <w:p w:rsidR="00630DBB" w:rsidRPr="00630DBB" w:rsidRDefault="00630DBB" w:rsidP="00630DB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0DBB"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</w:p>
    <w:p w:rsidR="00630DBB" w:rsidRPr="00630DBB" w:rsidRDefault="00630DBB" w:rsidP="00630DB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ЗАГАЛЬНІ ПОЛОЖЕННЯ</w:t>
      </w:r>
    </w:p>
    <w:p w:rsidR="00630DBB" w:rsidRPr="00630DBB" w:rsidRDefault="00630DBB" w:rsidP="00630DB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Вчена рада факультету / навчально-наукового інституту є колегіальним органом управління факультету / навчально-наукового інституту  Національного технічного університету України «Київський політехнічний інститут імені Ігоря Сікорського» (далі Університет).</w:t>
      </w:r>
    </w:p>
    <w:p w:rsidR="00630DBB" w:rsidRPr="00630DBB" w:rsidRDefault="00630DBB" w:rsidP="00630DB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Положення визначає склад, повноваження та особливості організації роботи вченої ради факультету / навчально-наукового інституту.</w:t>
      </w:r>
    </w:p>
    <w:p w:rsidR="00630DBB" w:rsidRPr="00630DBB" w:rsidRDefault="00630DBB" w:rsidP="00630DB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своїй діяльності вчена рада факультету / навчально-наукового інституту керується Конституцією України, законами та іншими нормативно-правовими актами України, Статутом Університету й нормативною базою Університету.</w:t>
      </w:r>
    </w:p>
    <w:p w:rsidR="00630DBB" w:rsidRPr="00630DBB" w:rsidRDefault="00630DBB" w:rsidP="00630DB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вчену раду факультету / навчально-наукового інституту та зміни до нього затверджуються рішенням Вченої ради Університету та вводяться в дію наказом ректора.</w:t>
      </w:r>
    </w:p>
    <w:p w:rsidR="00630DBB" w:rsidRPr="00630DBB" w:rsidRDefault="00630DBB" w:rsidP="00630DB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 та діяльність вчених рад факультетів / навчально-наукових інститутів визначається Вченою радою Університету відповідно до Статуту Університету та даного Положення.</w:t>
      </w:r>
    </w:p>
    <w:p w:rsidR="00630DBB" w:rsidRPr="00630DBB" w:rsidRDefault="00630DBB" w:rsidP="00630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DBB" w:rsidRPr="00630DBB" w:rsidRDefault="00630DBB" w:rsidP="00630DB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 ВЧЕНОЇ РАДИ ФАКУЛЬТЕТУ / ІНСТИТУТУ</w:t>
      </w:r>
    </w:p>
    <w:p w:rsidR="00630DBB" w:rsidRPr="00330264" w:rsidRDefault="00630DBB" w:rsidP="00630DB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Вчені ради факультетів / навчально-наукових інститутів утво</w:t>
      </w:r>
      <w:r w:rsidR="0033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рюються строком на п’ять років </w:t>
      </w:r>
      <w:r w:rsidRPr="0052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затверджуються наказом ректора</w:t>
      </w:r>
      <w:r w:rsidR="00523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C3F" w:rsidRPr="0033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поданням декана факультету/директора навчально-наукового інституту</w:t>
      </w:r>
      <w:r w:rsidRPr="0033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DBB" w:rsidRPr="00630DBB" w:rsidRDefault="00630DBB" w:rsidP="00630DB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 вчених рад факультетів / навчально-наукових інститутів формується згідно з квотами, визначеними Вченою радою Університету.</w:t>
      </w:r>
    </w:p>
    <w:p w:rsidR="00630DBB" w:rsidRPr="00630DBB" w:rsidRDefault="00630DBB" w:rsidP="00630DB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Вчену раду факультету / навчально-наукового інституту, очолює її голова, який, має науковий ступінь та / або вчене (почесне) звання, обирається таємним голосуванням</w:t>
      </w: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числа </w:t>
      </w: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 членів на строк повноважень вченої ради факультету / навчально-наукового інституту.</w:t>
      </w:r>
    </w:p>
    <w:p w:rsidR="00630DBB" w:rsidRPr="00630DBB" w:rsidRDefault="00630DBB" w:rsidP="00630DB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складу вченої ради факультету / навчально-наукового інституту входять:</w:t>
      </w:r>
    </w:p>
    <w:p w:rsidR="00630DBB" w:rsidRPr="00630DBB" w:rsidRDefault="00630DBB" w:rsidP="00630D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За посадами:</w:t>
      </w:r>
    </w:p>
    <w:p w:rsidR="00630DBB" w:rsidRPr="00630DBB" w:rsidRDefault="00630DBB" w:rsidP="00630D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керівник структурного підрозділу;</w:t>
      </w:r>
    </w:p>
    <w:p w:rsidR="00630DBB" w:rsidRPr="00630DBB" w:rsidRDefault="00630DBB" w:rsidP="00630D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заступники керівника</w:t>
      </w: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(науково-педагогічні працівники, на яких покладено обов’язки заступника керівника за відповідними напрямами діяльності);</w:t>
      </w:r>
    </w:p>
    <w:p w:rsidR="00630DBB" w:rsidRPr="00630DBB" w:rsidRDefault="00630DBB" w:rsidP="00630D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завідувачі кафедр (науково-педагогічні працівники, на яких покладено обов’язки завідувача кафедри);</w:t>
      </w:r>
    </w:p>
    <w:p w:rsidR="00630DBB" w:rsidRPr="00630DBB" w:rsidRDefault="00630DBB" w:rsidP="00630D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керівник профспілкового бюро первинної профспілкової організації працівників факультету / навчально-наукового інституту;</w:t>
      </w:r>
    </w:p>
    <w:p w:rsidR="00630DBB" w:rsidRPr="00630DBB" w:rsidRDefault="00630DBB" w:rsidP="00630D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керівник профспілкового бюро первинної профспілкової організації студентів факультету / навчально-наукового інституту;</w:t>
      </w:r>
    </w:p>
    <w:p w:rsidR="00630DBB" w:rsidRPr="00630DBB" w:rsidRDefault="00630DBB" w:rsidP="00630D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керівник органу студентського самоврядування факультету / навчально-наукового інституту;</w:t>
      </w:r>
    </w:p>
    <w:p w:rsidR="00630DBB" w:rsidRPr="00630DBB" w:rsidRDefault="00630DBB" w:rsidP="00630D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2.4.2. Виборні представники, які представляють наукових, науково-педагогічних працівників і обираються відкритим голосуванням на засіданні кафедри з числа </w:t>
      </w: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докторів наук, кандидатів наук (докторів філософії) – 1 особа від кафедри;</w:t>
      </w:r>
    </w:p>
    <w:p w:rsidR="00630DBB" w:rsidRPr="00A84749" w:rsidRDefault="00630DBB" w:rsidP="00630D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2.4.3. Виборні представники від факультету / навчально-наукового інституту які працюють на постійній основі </w:t>
      </w: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обираються відкритим голосуванням на конференції трудового колективу </w:t>
      </w: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факультету / навчально-наукового інституту, окрім обраних за п. 2.4.2.</w:t>
      </w:r>
      <w:r w:rsidR="00A847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630DBB" w:rsidRPr="00630DBB" w:rsidRDefault="00630DBB" w:rsidP="00630D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науковий керівник навчально-наукового інституту /факультету (за наявності)</w:t>
      </w:r>
      <w:r w:rsidR="00A847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630DBB" w:rsidRPr="00630DBB" w:rsidRDefault="00630DBB" w:rsidP="00630D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науков</w:t>
      </w:r>
      <w:r w:rsidR="0033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керівни</w:t>
      </w:r>
      <w:r w:rsidRPr="0033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7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 (за наявності)</w:t>
      </w:r>
      <w:r w:rsidR="00A847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630DBB" w:rsidRPr="00630DBB" w:rsidRDefault="00630DBB" w:rsidP="00630D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голова ради молодих учених факультету / навчально-наукового інституту (за наявності);</w:t>
      </w:r>
    </w:p>
    <w:p w:rsidR="00630DBB" w:rsidRPr="00630DBB" w:rsidRDefault="00630DBB" w:rsidP="00630D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голова наукового товариства студентів та аспірантів факультету / навчально-наукового інституту (за наявності);</w:t>
      </w:r>
    </w:p>
    <w:p w:rsidR="00630DBB" w:rsidRPr="00630DBB" w:rsidRDefault="00630DBB" w:rsidP="00630D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виборні представники з числа </w:t>
      </w:r>
      <w:r w:rsidR="00330264" w:rsidRPr="003302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r w:rsidRPr="0033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факультету / навчально-наукового інституту;</w:t>
      </w:r>
    </w:p>
    <w:p w:rsidR="00630DBB" w:rsidRPr="00630DBB" w:rsidRDefault="00630DBB" w:rsidP="00630D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інші працівники факультету / навчально-наукового інституту (в т.ч. особи, на яких покладені обов’язки керівників </w:t>
      </w: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 підрозділів</w:t>
      </w: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навчально-наукових </w:t>
      </w: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лабораторій / центрів, міжнародних офісів, члени редколегій наукових видань тощо). </w:t>
      </w:r>
    </w:p>
    <w:p w:rsidR="00630DBB" w:rsidRPr="00630DBB" w:rsidRDefault="00630DBB" w:rsidP="00630DBB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менш як 75 відсотків складу вченої ради факультету / навчально-наукового інституту повинні становити наукові, науково-педагогічні працівники факультету / навчально-наукового інституту і не менш як 10 відсотків – виборні представники з числа студентів (курсантів).</w:t>
      </w:r>
    </w:p>
    <w:p w:rsidR="00630DBB" w:rsidRPr="00630DBB" w:rsidRDefault="00630DBB" w:rsidP="00630DBB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рішенням вченої ради факультету / навчально-наукового інституту до її складу можуть входити також представники організацій роботодавців.</w:t>
      </w:r>
    </w:p>
    <w:p w:rsidR="00630DBB" w:rsidRPr="00D24B5B" w:rsidRDefault="00630DBB" w:rsidP="00630DBB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</w:t>
      </w:r>
      <w:r w:rsidR="00330264" w:rsidRPr="00D24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D24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 вченої ради</w:t>
      </w:r>
      <w:r w:rsidRPr="00D2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факультету / навчально-наукового інституту обира</w:t>
      </w:r>
      <w:r w:rsidR="00330264" w:rsidRPr="00D24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ється вченою радою</w:t>
      </w:r>
      <w:r w:rsidRPr="00D24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числа науково-педагогічних </w:t>
      </w:r>
      <w:r w:rsidR="00330264" w:rsidRPr="00D24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наукових </w:t>
      </w:r>
      <w:r w:rsidRPr="00D24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 факультету / навчально-наукового інституту за поданням голови вченої ради факультету / навчально-наукового інституту.</w:t>
      </w:r>
    </w:p>
    <w:p w:rsidR="00630DBB" w:rsidRPr="00630DBB" w:rsidRDefault="00630DBB" w:rsidP="00630DBB">
      <w:pPr>
        <w:numPr>
          <w:ilvl w:val="1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у вченій раді факультету/ навчально-наукового інституту достроково припиняється у разі:</w:t>
      </w:r>
    </w:p>
    <w:p w:rsidR="00630DBB" w:rsidRPr="00630DBB" w:rsidRDefault="00630DBB" w:rsidP="00630DBB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 з роботи або відрахування з Університету;</w:t>
      </w:r>
    </w:p>
    <w:p w:rsidR="00630DBB" w:rsidRPr="00630DBB" w:rsidRDefault="00630DBB" w:rsidP="00630DBB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переобрання чи звільнення з посади, яка передбачає членство у вченій раді факультету / навчально-наукового інституту;</w:t>
      </w:r>
    </w:p>
    <w:p w:rsidR="00630DBB" w:rsidRPr="00630DBB" w:rsidRDefault="00630DBB" w:rsidP="00630DBB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 в організаційній структурі та/або штатному розписі факультету / навчально-наукового інституту;</w:t>
      </w:r>
    </w:p>
    <w:p w:rsidR="00630DBB" w:rsidRPr="00630DBB" w:rsidRDefault="00630DBB" w:rsidP="00630DBB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відкликання виборного представника, </w:t>
      </w:r>
    </w:p>
    <w:p w:rsidR="00630DBB" w:rsidRPr="00630DBB" w:rsidRDefault="00630DBB" w:rsidP="00630DBB">
      <w:pPr>
        <w:numPr>
          <w:ilvl w:val="2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подання членом вченої ради факультету / навчально-наукового інституту письмової заяви про вихід зі складу вченої ради факультету / навчально-наукового інституту з інших підстав. </w:t>
      </w:r>
    </w:p>
    <w:p w:rsidR="00630DBB" w:rsidRPr="00630DBB" w:rsidRDefault="00A84749" w:rsidP="00630DBB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30DBB"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Обрання нових членів вченої ради здійснюється з урахуванням вимог цього Положення. Зміни у складі вченої ради факультету / навчально-наукового інституту затверджуються наказом ректора.</w:t>
      </w:r>
      <w:r w:rsidR="00630DBB"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Такі зміни не впливають на строк повноважень вченої ради факультету / навчально-наукового інституту.</w:t>
      </w:r>
    </w:p>
    <w:p w:rsidR="00630DBB" w:rsidRPr="00630DBB" w:rsidRDefault="00630DBB" w:rsidP="00630DBB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Вибори до складу вченої ради </w:t>
      </w: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факультету / навчально-наукового інституту </w:t>
      </w: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починаються за 30 календарних днів до закінчення повноважень попереднього складу вченої ради </w:t>
      </w: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факультету / навчально-наукового інституту</w:t>
      </w: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DBB" w:rsidRPr="00630DBB" w:rsidRDefault="00630DBB" w:rsidP="00630D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630DBB" w:rsidRPr="00630DBB" w:rsidRDefault="00630DBB" w:rsidP="00630DB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ПОВНОВАЖЕННЯ ВЧЕНОЇ РАДИ</w:t>
      </w:r>
      <w:r w:rsidRPr="0063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0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ФАКУЛЬТЕТУ / НАВЧАЛЬНО-НАУКОВОГО ІНСТИТУТУ</w:t>
      </w:r>
    </w:p>
    <w:p w:rsidR="00630DBB" w:rsidRPr="00630DBB" w:rsidRDefault="00630DBB" w:rsidP="00630DBB">
      <w:pPr>
        <w:numPr>
          <w:ilvl w:val="1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загальних напрямів наукової діяльності факультету / навчально-наукового інституту.</w:t>
      </w:r>
    </w:p>
    <w:p w:rsidR="00630DBB" w:rsidRPr="00630DBB" w:rsidRDefault="00630DBB" w:rsidP="00630DBB">
      <w:pPr>
        <w:numPr>
          <w:ilvl w:val="1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і рекомендація до затвердження планів та програм навчання, планів науково-методичних і наукових досліджень факультету / навчально-наукового інституту, у тому числі підручників, навчальних посібників, монографій тощо.</w:t>
      </w:r>
    </w:p>
    <w:p w:rsidR="00630DBB" w:rsidRPr="00630DBB" w:rsidRDefault="00630DBB" w:rsidP="00630DBB">
      <w:pPr>
        <w:numPr>
          <w:ilvl w:val="1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 питань організації освітнього процесу та профорієнтаційної роботи на факультеті / навчально-науковому інституті.</w:t>
      </w:r>
    </w:p>
    <w:p w:rsidR="00630DBB" w:rsidRPr="00630DBB" w:rsidRDefault="00630DBB" w:rsidP="00630DBB">
      <w:pPr>
        <w:numPr>
          <w:ilvl w:val="1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звітів директора навчально-наукового інституту, декана факультету, заступників декана факультету / директора навчально-наукового інституту за напрямами їх діяльності, керівників структурних підрозділів факультету / навчально-наукового інституту.</w:t>
      </w:r>
    </w:p>
    <w:p w:rsidR="00630DBB" w:rsidRPr="00630DBB" w:rsidRDefault="00630DBB" w:rsidP="00630DBB">
      <w:pPr>
        <w:numPr>
          <w:ilvl w:val="1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Ухвалення річного плану роботи і звіту про роботу за минулий рік факультету / навчально-наукового інституту.</w:t>
      </w:r>
    </w:p>
    <w:p w:rsidR="00630DBB" w:rsidRPr="00630DBB" w:rsidRDefault="00630DBB" w:rsidP="00630DBB">
      <w:pPr>
        <w:numPr>
          <w:ilvl w:val="1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і надання Вченій раді Університету</w:t>
      </w:r>
      <w:r w:rsidRPr="00630DBB" w:rsidDel="00AD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 щодо кандидатур для присвоєння вчених звань.</w:t>
      </w:r>
    </w:p>
    <w:p w:rsidR="00630DBB" w:rsidRPr="00630DBB" w:rsidRDefault="00630DBB" w:rsidP="00630DBB">
      <w:pPr>
        <w:numPr>
          <w:ilvl w:val="1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та затвердження звітів аспірантів факультету / навчально-наукового інституту.</w:t>
      </w:r>
    </w:p>
    <w:p w:rsidR="00630DBB" w:rsidRPr="00630DBB" w:rsidRDefault="00630DBB" w:rsidP="00630DBB">
      <w:pPr>
        <w:numPr>
          <w:ilvl w:val="1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та надання рекомендацій щодо кошторису витрат факультету / навчально-наукового інституту на наступний рік.</w:t>
      </w:r>
    </w:p>
    <w:p w:rsidR="00630DBB" w:rsidRPr="00630DBB" w:rsidRDefault="00630DBB" w:rsidP="00630DBB">
      <w:pPr>
        <w:numPr>
          <w:ilvl w:val="1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 документів про підвищення кваліфікації науково-педагогічних працівників факультету / навчально-наукового інституту.</w:t>
      </w:r>
    </w:p>
    <w:p w:rsidR="00630DBB" w:rsidRPr="00630DBB" w:rsidRDefault="00630DBB" w:rsidP="00630DBB">
      <w:pPr>
        <w:numPr>
          <w:ilvl w:val="1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та надання рекомендацій щодо інших актуальних питань діяльності факультету / навчально-наукового інституту.</w:t>
      </w:r>
    </w:p>
    <w:p w:rsidR="00630DBB" w:rsidRPr="00630DBB" w:rsidRDefault="00630DBB" w:rsidP="00630DBB">
      <w:pPr>
        <w:numPr>
          <w:ilvl w:val="1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вченої ради факультету / навчально-наукового інституту вводяться в дію розпорядженнями або наказами декана факультету / директора навчально-наукового інституту. Рішення вченої ради факультету / навчально-наукового інституту може бути скасоване Вченою радою Університету за поданням ректора або голови Вченої ради Університету, якщо буде установлено, </w:t>
      </w: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що воно було прийняте без урахування важливих обставин, або суперечить законодавству.</w:t>
      </w:r>
    </w:p>
    <w:p w:rsidR="00630DBB" w:rsidRPr="00630DBB" w:rsidRDefault="00630DBB" w:rsidP="00630D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DBB" w:rsidRPr="00630DBB" w:rsidRDefault="00630DBB" w:rsidP="00630DBB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ОРГАНІЗАЦІЯ РОБОТИ ВЧЕНОЇ РАДИ</w:t>
      </w:r>
      <w:r w:rsidRPr="0063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ФАКУЛЬТЕТУ / НАВЧАЛЬНО-НАУКОВОГО ІНСТИТУТУ</w:t>
      </w:r>
    </w:p>
    <w:p w:rsidR="00630DBB" w:rsidRPr="00630DBB" w:rsidRDefault="00630DBB" w:rsidP="00630DBB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Організаційною формою роботи вченої ради факультету навчально-наукового інституту є засідання (чергові, позачергові).</w:t>
      </w:r>
    </w:p>
    <w:p w:rsidR="00630DBB" w:rsidRPr="00630DBB" w:rsidRDefault="00630DBB" w:rsidP="00630DBB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вченої ради факультету / навчально-наукового інституту проводяться щомісячно, час та місце проведення засідань визначається кожним факультетом / навчально-науковим інститутом окремо та доводиться до відома членів вченої ради.</w:t>
      </w:r>
    </w:p>
    <w:p w:rsidR="00630DBB" w:rsidRPr="00630DBB" w:rsidRDefault="00630DBB" w:rsidP="00630DBB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Позачергове засідання скликає голова вченої ради факультету / навчально-наукового інституту з власної ініціативи або на прохання членів вченої ради факультету / навчально-наукового інституту. Дату проведення позачергового засідання визначає голова вченої ради факультету / навчально-наукового інституту.</w:t>
      </w:r>
    </w:p>
    <w:p w:rsidR="00630DBB" w:rsidRPr="00630DBB" w:rsidRDefault="00630DBB" w:rsidP="00630DBB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 засідань та прийняті рішення вченої ради факультету / навчально-наукового інституту фіксуються у протоколах, які підписуються головою та ученим секретарем вченої ради факультету / навчально-наукового інституту. Інформація про рішення вченої ради факультету / навчально-наукового інституту оприлюднюється через офіційні електронні засоби комунікації структурного підрозділу.</w:t>
      </w:r>
    </w:p>
    <w:p w:rsidR="00630DBB" w:rsidRPr="00630DBB" w:rsidRDefault="00630DBB" w:rsidP="00630DBB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настання обставин, які унеможливлюють проведення засідання вченої ради факультету / навчально-наукового інституту у очному режимі, засідання Вченої ради факультету / навчально-наукового інституту може проводитися в онлайн режимі. </w:t>
      </w:r>
    </w:p>
    <w:p w:rsidR="00630DBB" w:rsidRPr="00630DBB" w:rsidRDefault="00630DBB" w:rsidP="00630DBB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проведення засідання вченої ради факультету / навчально-наукового інституту в онлайн режимі ведеться його відеозапис, який зберігається в ученого секретаря вченої ради факультету / навчально-наукового інституту.</w:t>
      </w:r>
      <w:r w:rsidRPr="00630D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0DBB" w:rsidRPr="00630DBB" w:rsidRDefault="00630DBB" w:rsidP="00630DBB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про форму проведення засідання </w:t>
      </w: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(очна / онлайн) </w:t>
      </w: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приймає голова вченої ради факультету / навчально-наукового інституту, яке доводиться </w:t>
      </w: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відома всіх членів вченої ради факультету / навчально-наукового інституту не пізніше ніж за </w:t>
      </w: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календарних днів до визначеної дати проведення такого засідання. </w:t>
      </w:r>
    </w:p>
    <w:p w:rsidR="00630DBB" w:rsidRPr="00630DBB" w:rsidRDefault="00630DBB" w:rsidP="00630DBB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Чергові засідання вченої ради факультету / навчально-наукового інституту проводяться відповідно до плану роботи вченої ради, що затверджується на початку навчального року. Порядок денний кожного засідання формує учений секретар відповідно до плану роботи вченої ради факультету / навчально-наукового інституту та поданих службових записок від </w:t>
      </w: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керівників п</w:t>
      </w: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ервинних структурних підрозділів.</w:t>
      </w:r>
    </w:p>
    <w:p w:rsidR="00630DBB" w:rsidRPr="00630DBB" w:rsidRDefault="00630DBB" w:rsidP="00630DBB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Присутність членів вченої ради факультету / навчально-наукового інституту і наявність кворуму для проведення засідання засвідчуються ученим секретарем вченої ради факультету / навчально-наукового інституту, запис про що вноситься до протоколу засідання вченої ради факультету / навчально-наукового інституту. </w:t>
      </w:r>
    </w:p>
    <w:p w:rsidR="00630DBB" w:rsidRPr="00630DBB" w:rsidRDefault="00630DBB" w:rsidP="00630DBB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вченої ради факультету / навчально-наукового інституту правомочне, якщо в ньому бере участь не менше двох третин від загальної кількості її членів, присутніх на засіданні. Рішення вченої ради факультету / навчально-наукового інституту приймаються простою більшістю голосів, якщо інше не передбачено законами та іншими нормативно-правовими актами України, Статутом Університету й нормативною базою Університету.</w:t>
      </w:r>
    </w:p>
    <w:p w:rsidR="00630DBB" w:rsidRPr="00630DBB" w:rsidRDefault="00630DBB" w:rsidP="00630DBB">
      <w:pPr>
        <w:numPr>
          <w:ilvl w:val="1"/>
          <w:numId w:val="7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членів вченої ради факультету / навчально-наукового інституту у засіданнях є обов’язковою. Підставою для відсутності члена вченої ради факультету / навчально-наукового інституту на засіданні є поважні причини, зокрема тимчасова непрацездатність, відрядження, відпустка, перебування в цей час на навчальних заняттях, засіданні спеціалізованої вченої ради, підвищенні кваліфікації з відривом </w:t>
      </w: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основного місця роботи </w:t>
      </w: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тощо. Член вченої ради факультету / навчально-наукового інституту особисто повідомляє голові вченої ради факультету / навчально-наукового інституту та/або секретарю вченої ради факультету / навчально-наукового інституту про свою відсутність. </w:t>
      </w:r>
    </w:p>
    <w:p w:rsidR="00630DBB" w:rsidRPr="00630DBB" w:rsidRDefault="00630DBB" w:rsidP="00630DBB">
      <w:pPr>
        <w:numPr>
          <w:ilvl w:val="1"/>
          <w:numId w:val="7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Організаційне, документальне та інформаційне забезпечення діяльності вченої ради факультету / навчально-наукового інституту забезпечує учений секретар вченої ради факультету / навчально-наукового інституту.</w:t>
      </w:r>
    </w:p>
    <w:p w:rsidR="00630DBB" w:rsidRPr="00630DBB" w:rsidRDefault="00630DBB" w:rsidP="00630DBB">
      <w:pPr>
        <w:numPr>
          <w:ilvl w:val="1"/>
          <w:numId w:val="7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вирішення окремих організаційних, наукових та правових питань діяльності факультету / навчально-наукового інституту можуть створюватися постійні й тимчасові комісії і робочі групи для вивчення і підготовки окремих питань на розгляд вченої ради факультету / навчально-наукового інституту. </w:t>
      </w:r>
    </w:p>
    <w:p w:rsidR="00630DBB" w:rsidRPr="00630DBB" w:rsidRDefault="00630DBB" w:rsidP="00630DBB">
      <w:pPr>
        <w:numPr>
          <w:ilvl w:val="1"/>
          <w:numId w:val="7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Лічильна комісія для таємного голосування (не менше трьох осіб) обирається відкритим голосуванням із числа членів вченої ради факультету / навчально-наукового інституту, присутніх на засіданні, та несе повну відповідальність за дотримання процедури й об’єктивність результатів таємного голосування. У роботі лічильної комісії не можуть брати участі члени вченої ради факультету / навчально-наукового інституту, кандидатури яких внесено до бюлетеня для голосування. Лічильна комісія забезпечує всі необхідні умови для дотримання таємності голосування та вільного особистого волевиявлення членів вченої ради факультету / навчально-наукового інституту.</w:t>
      </w:r>
    </w:p>
    <w:p w:rsidR="00630DBB" w:rsidRPr="00630DBB" w:rsidRDefault="00630DBB" w:rsidP="00630DBB">
      <w:pPr>
        <w:numPr>
          <w:ilvl w:val="1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Засідання вченої ради факультету / навчально-наукового інституту є відкритими й гласними. До участі у засіданнях, у тому числі на постійній основі, можуть запрошуватися інші особи (представники факультетів / навчально-наукових інститутів / кафедр / інших структурних підрозділів, представники громадських об’єднань, студентства, засобів масової інформації тощо) без права участі у </w:t>
      </w:r>
      <w:r w:rsidRPr="0063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голосуваннях</w:t>
      </w:r>
      <w:r w:rsidRPr="00630D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 що зазначається у протоколі засідання вченої ради факультету / навчально-наукового інституту.</w:t>
      </w:r>
    </w:p>
    <w:p w:rsidR="00630DBB" w:rsidRPr="00630DBB" w:rsidRDefault="00630DBB" w:rsidP="00630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0DBB" w:rsidRPr="00630DBB" w:rsidSect="00730922">
      <w:pgSz w:w="11909" w:h="16834" w:code="9"/>
      <w:pgMar w:top="851" w:right="851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7BA"/>
    <w:multiLevelType w:val="hybridMultilevel"/>
    <w:tmpl w:val="CCE89F3E"/>
    <w:lvl w:ilvl="0" w:tplc="9AE6FA1C">
      <w:start w:val="1"/>
      <w:numFmt w:val="decimal"/>
      <w:lvlText w:val="2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2FF2"/>
    <w:multiLevelType w:val="multilevel"/>
    <w:tmpl w:val="2FD2EA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2">
    <w:nsid w:val="0D1B7867"/>
    <w:multiLevelType w:val="hybridMultilevel"/>
    <w:tmpl w:val="98A45BEA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97C6637"/>
    <w:multiLevelType w:val="hybridMultilevel"/>
    <w:tmpl w:val="4D5C5940"/>
    <w:lvl w:ilvl="0" w:tplc="237834B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376F"/>
    <w:multiLevelType w:val="multilevel"/>
    <w:tmpl w:val="607CF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C6B335E"/>
    <w:multiLevelType w:val="hybridMultilevel"/>
    <w:tmpl w:val="6908CD20"/>
    <w:lvl w:ilvl="0" w:tplc="3418CEA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5B71354B"/>
    <w:multiLevelType w:val="multilevel"/>
    <w:tmpl w:val="8982A8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6F0440C8"/>
    <w:multiLevelType w:val="hybridMultilevel"/>
    <w:tmpl w:val="DB5E223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F1"/>
    <w:rsid w:val="00016884"/>
    <w:rsid w:val="00046F74"/>
    <w:rsid w:val="00052781"/>
    <w:rsid w:val="00077785"/>
    <w:rsid w:val="000E64B7"/>
    <w:rsid w:val="001648B3"/>
    <w:rsid w:val="001D0975"/>
    <w:rsid w:val="00232520"/>
    <w:rsid w:val="002342EB"/>
    <w:rsid w:val="00237829"/>
    <w:rsid w:val="00246B35"/>
    <w:rsid w:val="00290F67"/>
    <w:rsid w:val="00296B53"/>
    <w:rsid w:val="002E1DD6"/>
    <w:rsid w:val="00330264"/>
    <w:rsid w:val="0037368D"/>
    <w:rsid w:val="003A4687"/>
    <w:rsid w:val="003C6C89"/>
    <w:rsid w:val="00434F43"/>
    <w:rsid w:val="00480ABF"/>
    <w:rsid w:val="004B2CDC"/>
    <w:rsid w:val="00502798"/>
    <w:rsid w:val="0051683B"/>
    <w:rsid w:val="00523C3F"/>
    <w:rsid w:val="005268A1"/>
    <w:rsid w:val="005414D9"/>
    <w:rsid w:val="00567235"/>
    <w:rsid w:val="005A6AF2"/>
    <w:rsid w:val="005B465E"/>
    <w:rsid w:val="005F1D17"/>
    <w:rsid w:val="00630DBB"/>
    <w:rsid w:val="00651D0E"/>
    <w:rsid w:val="006A663E"/>
    <w:rsid w:val="006C36B6"/>
    <w:rsid w:val="00712359"/>
    <w:rsid w:val="00730922"/>
    <w:rsid w:val="00794DA2"/>
    <w:rsid w:val="007C1A9D"/>
    <w:rsid w:val="008210A0"/>
    <w:rsid w:val="008708F1"/>
    <w:rsid w:val="00891D0E"/>
    <w:rsid w:val="008E4A50"/>
    <w:rsid w:val="00905F57"/>
    <w:rsid w:val="0091580A"/>
    <w:rsid w:val="00996626"/>
    <w:rsid w:val="00A158B9"/>
    <w:rsid w:val="00A36F9B"/>
    <w:rsid w:val="00A425EE"/>
    <w:rsid w:val="00A55A76"/>
    <w:rsid w:val="00A63DC9"/>
    <w:rsid w:val="00A700C4"/>
    <w:rsid w:val="00A84749"/>
    <w:rsid w:val="00A94EE3"/>
    <w:rsid w:val="00AB181E"/>
    <w:rsid w:val="00B05993"/>
    <w:rsid w:val="00B261BA"/>
    <w:rsid w:val="00B31897"/>
    <w:rsid w:val="00B36F58"/>
    <w:rsid w:val="00B55B67"/>
    <w:rsid w:val="00B70CC8"/>
    <w:rsid w:val="00BC5DA2"/>
    <w:rsid w:val="00BE20E9"/>
    <w:rsid w:val="00BE2D3B"/>
    <w:rsid w:val="00BF0D3A"/>
    <w:rsid w:val="00C07395"/>
    <w:rsid w:val="00C162FB"/>
    <w:rsid w:val="00C412C4"/>
    <w:rsid w:val="00C41F76"/>
    <w:rsid w:val="00C94D61"/>
    <w:rsid w:val="00CA3DC0"/>
    <w:rsid w:val="00CB584E"/>
    <w:rsid w:val="00CC19D7"/>
    <w:rsid w:val="00D167B0"/>
    <w:rsid w:val="00D16EB5"/>
    <w:rsid w:val="00D24B5B"/>
    <w:rsid w:val="00D346F3"/>
    <w:rsid w:val="00D366C6"/>
    <w:rsid w:val="00D429F6"/>
    <w:rsid w:val="00D43339"/>
    <w:rsid w:val="00D54837"/>
    <w:rsid w:val="00D75B40"/>
    <w:rsid w:val="00D82876"/>
    <w:rsid w:val="00DC0C57"/>
    <w:rsid w:val="00DC41F1"/>
    <w:rsid w:val="00DE4344"/>
    <w:rsid w:val="00E22BC3"/>
    <w:rsid w:val="00E5592D"/>
    <w:rsid w:val="00EC7386"/>
    <w:rsid w:val="00EE3CD6"/>
    <w:rsid w:val="00EF5265"/>
    <w:rsid w:val="00F37F2A"/>
    <w:rsid w:val="00F4623B"/>
    <w:rsid w:val="00F733A5"/>
    <w:rsid w:val="00F86C64"/>
    <w:rsid w:val="00F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3E"/>
    <w:pPr>
      <w:spacing w:after="200" w:line="276" w:lineRule="auto"/>
      <w:ind w:firstLine="0"/>
    </w:pPr>
    <w:rPr>
      <w:rFonts w:asciiTheme="minorHAnsi" w:hAnsiTheme="minorHAnsi" w:cstheme="minorBidi"/>
      <w:sz w:val="22"/>
      <w:lang w:val="uk-UA"/>
    </w:rPr>
  </w:style>
  <w:style w:type="paragraph" w:styleId="1">
    <w:name w:val="heading 1"/>
    <w:basedOn w:val="a"/>
    <w:next w:val="a"/>
    <w:link w:val="10"/>
    <w:qFormat/>
    <w:rsid w:val="006A66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aliases w:val="12 1,25"/>
    <w:uiPriority w:val="32"/>
    <w:qFormat/>
    <w:rsid w:val="005A6AF2"/>
    <w:rPr>
      <w:rFonts w:ascii="Times New Roman" w:hAnsi="Times New Roman"/>
      <w:b/>
      <w:bCs/>
      <w:smallCaps/>
      <w:color w:val="auto"/>
      <w:spacing w:val="5"/>
      <w:sz w:val="24"/>
    </w:rPr>
  </w:style>
  <w:style w:type="character" w:customStyle="1" w:styleId="10">
    <w:name w:val="Заголовок 1 Знак"/>
    <w:basedOn w:val="a0"/>
    <w:link w:val="1"/>
    <w:rsid w:val="006A663E"/>
    <w:rPr>
      <w:rFonts w:eastAsia="Times New Roman"/>
      <w:b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6A663E"/>
    <w:rPr>
      <w:rFonts w:eastAsia="Times New Roman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663E"/>
    <w:pPr>
      <w:widowControl w:val="0"/>
      <w:shd w:val="clear" w:color="auto" w:fill="FFFFFF"/>
      <w:spacing w:before="180" w:after="30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4">
    <w:name w:val="Table Grid"/>
    <w:basedOn w:val="a1"/>
    <w:uiPriority w:val="39"/>
    <w:rsid w:val="006A6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663E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3E"/>
    <w:pPr>
      <w:spacing w:after="200" w:line="276" w:lineRule="auto"/>
      <w:ind w:firstLine="0"/>
    </w:pPr>
    <w:rPr>
      <w:rFonts w:asciiTheme="minorHAnsi" w:hAnsiTheme="minorHAnsi" w:cstheme="minorBidi"/>
      <w:sz w:val="22"/>
      <w:lang w:val="uk-UA"/>
    </w:rPr>
  </w:style>
  <w:style w:type="paragraph" w:styleId="1">
    <w:name w:val="heading 1"/>
    <w:basedOn w:val="a"/>
    <w:next w:val="a"/>
    <w:link w:val="10"/>
    <w:qFormat/>
    <w:rsid w:val="006A66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aliases w:val="12 1,25"/>
    <w:uiPriority w:val="32"/>
    <w:qFormat/>
    <w:rsid w:val="005A6AF2"/>
    <w:rPr>
      <w:rFonts w:ascii="Times New Roman" w:hAnsi="Times New Roman"/>
      <w:b/>
      <w:bCs/>
      <w:smallCaps/>
      <w:color w:val="auto"/>
      <w:spacing w:val="5"/>
      <w:sz w:val="24"/>
    </w:rPr>
  </w:style>
  <w:style w:type="character" w:customStyle="1" w:styleId="10">
    <w:name w:val="Заголовок 1 Знак"/>
    <w:basedOn w:val="a0"/>
    <w:link w:val="1"/>
    <w:rsid w:val="006A663E"/>
    <w:rPr>
      <w:rFonts w:eastAsia="Times New Roman"/>
      <w:b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6A663E"/>
    <w:rPr>
      <w:rFonts w:eastAsia="Times New Roman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A663E"/>
    <w:pPr>
      <w:widowControl w:val="0"/>
      <w:shd w:val="clear" w:color="auto" w:fill="FFFFFF"/>
      <w:spacing w:before="180" w:after="30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4">
    <w:name w:val="Table Grid"/>
    <w:basedOn w:val="a1"/>
    <w:uiPriority w:val="39"/>
    <w:rsid w:val="006A6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663E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B1E31-D4CB-4EAF-8F59-FCB0F3EF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8223</Words>
  <Characters>4688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Наталя</cp:lastModifiedBy>
  <cp:revision>4</cp:revision>
  <dcterms:created xsi:type="dcterms:W3CDTF">2021-11-30T13:07:00Z</dcterms:created>
  <dcterms:modified xsi:type="dcterms:W3CDTF">2021-11-30T14:00:00Z</dcterms:modified>
</cp:coreProperties>
</file>