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A330F" w:rsidRDefault="00161CDC">
      <w:pPr>
        <w:pBdr>
          <w:top w:val="nil"/>
          <w:left w:val="nil"/>
          <w:bottom w:val="nil"/>
          <w:right w:val="nil"/>
          <w:between w:val="nil"/>
        </w:pBdr>
        <w:shd w:val="clear" w:color="auto" w:fill="FFFFFF"/>
        <w:spacing w:after="192"/>
        <w:ind w:left="360"/>
        <w:jc w:val="both"/>
        <w:rPr>
          <w:color w:val="000000"/>
          <w:sz w:val="32"/>
          <w:szCs w:val="32"/>
        </w:rPr>
      </w:pPr>
      <w:r>
        <w:rPr>
          <w:color w:val="000000"/>
          <w:sz w:val="32"/>
          <w:szCs w:val="32"/>
        </w:rPr>
        <w:t>Шановні голови та вчені секретарі спеціалізованих вчених рад !</w:t>
      </w:r>
    </w:p>
    <w:p w14:paraId="00000002" w14:textId="77777777" w:rsidR="004A330F" w:rsidRDefault="004A330F">
      <w:pPr>
        <w:pBdr>
          <w:top w:val="nil"/>
          <w:left w:val="nil"/>
          <w:bottom w:val="nil"/>
          <w:right w:val="nil"/>
          <w:between w:val="nil"/>
        </w:pBdr>
        <w:shd w:val="clear" w:color="auto" w:fill="FFFFFF"/>
        <w:spacing w:before="280" w:after="192"/>
        <w:ind w:left="360"/>
        <w:jc w:val="both"/>
        <w:rPr>
          <w:color w:val="000000"/>
          <w:sz w:val="32"/>
          <w:szCs w:val="32"/>
        </w:rPr>
      </w:pPr>
    </w:p>
    <w:p w14:paraId="3E21C7F2" w14:textId="17FCB768" w:rsidR="00F23246" w:rsidRPr="00807428" w:rsidRDefault="00807428">
      <w:pPr>
        <w:pBdr>
          <w:top w:val="nil"/>
          <w:left w:val="nil"/>
          <w:bottom w:val="nil"/>
          <w:right w:val="nil"/>
          <w:between w:val="nil"/>
        </w:pBdr>
        <w:ind w:firstLine="708"/>
        <w:jc w:val="both"/>
        <w:rPr>
          <w:color w:val="000000"/>
          <w:sz w:val="28"/>
          <w:szCs w:val="28"/>
        </w:rPr>
      </w:pPr>
      <w:r w:rsidRPr="00807428">
        <w:rPr>
          <w:color w:val="000000"/>
          <w:sz w:val="28"/>
          <w:szCs w:val="28"/>
        </w:rPr>
        <w:t xml:space="preserve">На </w:t>
      </w:r>
      <w:r w:rsidR="00161CDC" w:rsidRPr="00807428">
        <w:rPr>
          <w:color w:val="000000"/>
          <w:sz w:val="28"/>
          <w:szCs w:val="28"/>
        </w:rPr>
        <w:t>виконання Наказу ректора № 7/60 від 17.03.2020 "</w:t>
      </w:r>
      <w:r w:rsidR="00161CDC" w:rsidRPr="00807428">
        <w:rPr>
          <w:color w:val="000000"/>
          <w:sz w:val="28"/>
          <w:szCs w:val="28"/>
        </w:rPr>
        <w:t xml:space="preserve">Про організаційні заходи для запобігання поширенню </w:t>
      </w:r>
      <w:proofErr w:type="spellStart"/>
      <w:r w:rsidR="00161CDC" w:rsidRPr="00807428">
        <w:rPr>
          <w:color w:val="000000"/>
          <w:sz w:val="28"/>
          <w:szCs w:val="28"/>
        </w:rPr>
        <w:t>коронавірусу</w:t>
      </w:r>
      <w:proofErr w:type="spellEnd"/>
      <w:r w:rsidR="00161CDC" w:rsidRPr="00807428">
        <w:rPr>
          <w:color w:val="000000"/>
          <w:sz w:val="28"/>
          <w:szCs w:val="28"/>
        </w:rPr>
        <w:t xml:space="preserve"> COVID-19"</w:t>
      </w:r>
      <w:r w:rsidR="00AA0C48" w:rsidRPr="00807428">
        <w:rPr>
          <w:color w:val="000000"/>
          <w:sz w:val="28"/>
          <w:szCs w:val="28"/>
        </w:rPr>
        <w:t xml:space="preserve"> та відповідно до </w:t>
      </w:r>
      <w:r w:rsidRPr="00807428">
        <w:rPr>
          <w:color w:val="000000"/>
          <w:sz w:val="28"/>
          <w:szCs w:val="28"/>
        </w:rPr>
        <w:t xml:space="preserve">п.4 </w:t>
      </w:r>
      <w:r w:rsidRPr="00807428">
        <w:rPr>
          <w:color w:val="000000"/>
          <w:sz w:val="28"/>
          <w:szCs w:val="28"/>
        </w:rPr>
        <w:t>Постанови КМУ № 392 від 20.05.2020 р</w:t>
      </w:r>
      <w:r w:rsidRPr="00807428">
        <w:rPr>
          <w:color w:val="000000"/>
          <w:sz w:val="28"/>
          <w:szCs w:val="28"/>
        </w:rPr>
        <w:t xml:space="preserve"> та </w:t>
      </w:r>
      <w:r w:rsidR="00AA0C48" w:rsidRPr="00807428">
        <w:rPr>
          <w:color w:val="000000"/>
          <w:sz w:val="28"/>
          <w:szCs w:val="28"/>
        </w:rPr>
        <w:t>інформаційного повідомлення, опублікованого на сайті МОН України</w:t>
      </w:r>
      <w:r w:rsidR="00161CDC" w:rsidRPr="00807428">
        <w:rPr>
          <w:color w:val="000000"/>
          <w:sz w:val="28"/>
          <w:szCs w:val="28"/>
        </w:rPr>
        <w:t xml:space="preserve">, </w:t>
      </w:r>
      <w:r w:rsidR="00F23246" w:rsidRPr="00807428">
        <w:rPr>
          <w:color w:val="000000"/>
          <w:sz w:val="28"/>
          <w:szCs w:val="28"/>
        </w:rPr>
        <w:t>інформуємо</w:t>
      </w:r>
      <w:r w:rsidR="00161CDC" w:rsidRPr="00807428">
        <w:rPr>
          <w:color w:val="000000"/>
          <w:sz w:val="28"/>
          <w:szCs w:val="28"/>
        </w:rPr>
        <w:t>, що</w:t>
      </w:r>
      <w:r w:rsidR="00F23246" w:rsidRPr="00807428">
        <w:rPr>
          <w:color w:val="000000"/>
          <w:sz w:val="28"/>
          <w:szCs w:val="28"/>
        </w:rPr>
        <w:t xml:space="preserve"> </w:t>
      </w:r>
      <w:r w:rsidR="00F23246" w:rsidRPr="00807428">
        <w:rPr>
          <w:color w:val="000000"/>
          <w:sz w:val="28"/>
          <w:szCs w:val="28"/>
        </w:rPr>
        <w:t xml:space="preserve">з 1 червня 2020 р. </w:t>
      </w:r>
      <w:r w:rsidR="00F23246" w:rsidRPr="00807428">
        <w:rPr>
          <w:color w:val="000000"/>
          <w:sz w:val="28"/>
          <w:szCs w:val="28"/>
        </w:rPr>
        <w:t>«</w:t>
      </w:r>
      <w:r w:rsidRPr="00807428">
        <w:rPr>
          <w:i/>
          <w:color w:val="000000"/>
          <w:sz w:val="28"/>
          <w:szCs w:val="28"/>
        </w:rPr>
        <w:t>дозволяється…</w:t>
      </w:r>
      <w:r w:rsidR="00F23246" w:rsidRPr="00807428">
        <w:rPr>
          <w:i/>
          <w:color w:val="000000"/>
          <w:sz w:val="28"/>
          <w:szCs w:val="28"/>
        </w:rPr>
        <w:t xml:space="preserve"> брати участь у публічному захисті наукових досягнень у формі дисертацій та відповідних підготовчих заходах</w:t>
      </w:r>
      <w:r w:rsidR="00F23246" w:rsidRPr="00807428">
        <w:rPr>
          <w:color w:val="000000"/>
          <w:sz w:val="28"/>
          <w:szCs w:val="28"/>
        </w:rPr>
        <w:t>».</w:t>
      </w:r>
      <w:r w:rsidR="00161CDC" w:rsidRPr="00807428">
        <w:rPr>
          <w:color w:val="000000"/>
          <w:sz w:val="28"/>
          <w:szCs w:val="28"/>
        </w:rPr>
        <w:t xml:space="preserve"> </w:t>
      </w:r>
    </w:p>
    <w:p w14:paraId="00000006" w14:textId="75DF7B61" w:rsidR="004A330F" w:rsidRPr="00807428" w:rsidRDefault="00F23246">
      <w:pPr>
        <w:pBdr>
          <w:top w:val="nil"/>
          <w:left w:val="nil"/>
          <w:bottom w:val="nil"/>
          <w:right w:val="nil"/>
          <w:between w:val="nil"/>
        </w:pBdr>
        <w:ind w:firstLine="708"/>
        <w:jc w:val="both"/>
        <w:rPr>
          <w:color w:val="000000"/>
          <w:sz w:val="28"/>
          <w:szCs w:val="28"/>
        </w:rPr>
      </w:pPr>
      <w:r w:rsidRPr="00807428">
        <w:rPr>
          <w:color w:val="000000"/>
          <w:sz w:val="28"/>
          <w:szCs w:val="28"/>
        </w:rPr>
        <w:t xml:space="preserve">Таким чином, </w:t>
      </w:r>
      <w:r w:rsidR="00161CDC" w:rsidRPr="00807428">
        <w:rPr>
          <w:color w:val="000000"/>
          <w:sz w:val="28"/>
          <w:szCs w:val="28"/>
        </w:rPr>
        <w:t xml:space="preserve">захист дисертаційних робіт на здобуття наукового ступеня доктора (кандидата) наук та доктора філософії можливий за неухильного виконання всіх  санітарних регламентів, </w:t>
      </w:r>
      <w:r w:rsidR="00161CDC" w:rsidRPr="00807428">
        <w:rPr>
          <w:color w:val="000000"/>
          <w:sz w:val="28"/>
          <w:szCs w:val="28"/>
        </w:rPr>
        <w:t>а саме:</w:t>
      </w:r>
    </w:p>
    <w:p w14:paraId="00000007" w14:textId="264D5907" w:rsidR="004A330F" w:rsidRPr="00807428" w:rsidRDefault="00161CDC">
      <w:pPr>
        <w:numPr>
          <w:ilvl w:val="0"/>
          <w:numId w:val="1"/>
        </w:numPr>
        <w:pBdr>
          <w:top w:val="nil"/>
          <w:left w:val="nil"/>
          <w:bottom w:val="nil"/>
          <w:right w:val="nil"/>
          <w:between w:val="nil"/>
        </w:pBdr>
        <w:jc w:val="both"/>
        <w:rPr>
          <w:color w:val="000000"/>
          <w:sz w:val="28"/>
          <w:szCs w:val="28"/>
        </w:rPr>
      </w:pPr>
      <w:r w:rsidRPr="00807428">
        <w:rPr>
          <w:color w:val="000000"/>
          <w:sz w:val="28"/>
          <w:szCs w:val="28"/>
        </w:rPr>
        <w:t>приміщення для захисту обирати враховуючи необхідність неухильного дотримання встановлених норм соціального дистанціювання (</w:t>
      </w:r>
      <w:r w:rsidR="00807428" w:rsidRPr="00807428">
        <w:rPr>
          <w:color w:val="1D1D1B"/>
          <w:sz w:val="28"/>
          <w:szCs w:val="28"/>
          <w:shd w:val="clear" w:color="auto" w:fill="FFFFFF"/>
        </w:rPr>
        <w:t>перебування не більше однієї особи на 10</w:t>
      </w:r>
      <w:r w:rsidR="00807428" w:rsidRPr="00807428">
        <w:rPr>
          <w:color w:val="1D1D1B"/>
          <w:sz w:val="28"/>
          <w:szCs w:val="28"/>
          <w:shd w:val="clear" w:color="auto" w:fill="FFFFFF"/>
        </w:rPr>
        <w:t xml:space="preserve"> м</w:t>
      </w:r>
      <w:r w:rsidR="00807428" w:rsidRPr="00807428">
        <w:rPr>
          <w:color w:val="1D1D1B"/>
          <w:sz w:val="28"/>
          <w:szCs w:val="28"/>
          <w:shd w:val="clear" w:color="auto" w:fill="FFFFFF"/>
          <w:vertAlign w:val="superscript"/>
        </w:rPr>
        <w:t>2</w:t>
      </w:r>
      <w:r w:rsidR="00807428" w:rsidRPr="00807428">
        <w:rPr>
          <w:color w:val="1D1D1B"/>
          <w:sz w:val="28"/>
          <w:szCs w:val="28"/>
          <w:shd w:val="clear" w:color="auto" w:fill="FFFFFF"/>
        </w:rPr>
        <w:t xml:space="preserve"> площі</w:t>
      </w:r>
      <w:r w:rsidR="00F23246" w:rsidRPr="00807428">
        <w:rPr>
          <w:color w:val="000000"/>
          <w:sz w:val="28"/>
          <w:szCs w:val="28"/>
        </w:rPr>
        <w:t xml:space="preserve">, </w:t>
      </w:r>
      <w:r w:rsidRPr="00807428">
        <w:rPr>
          <w:color w:val="000000"/>
          <w:sz w:val="28"/>
          <w:szCs w:val="28"/>
        </w:rPr>
        <w:t>1</w:t>
      </w:r>
      <w:r w:rsidRPr="00807428">
        <w:rPr>
          <w:color w:val="000000"/>
          <w:sz w:val="28"/>
          <w:szCs w:val="28"/>
        </w:rPr>
        <w:t>,5…2,0 м</w:t>
      </w:r>
      <w:r w:rsidR="00F23246" w:rsidRPr="00807428">
        <w:rPr>
          <w:color w:val="000000"/>
          <w:sz w:val="28"/>
          <w:szCs w:val="28"/>
        </w:rPr>
        <w:t xml:space="preserve"> дистанціювання між присутніми) – таким чином бажано обирати для засідання спеціалізованих вчених рад потокові аудиторії;</w:t>
      </w:r>
    </w:p>
    <w:p w14:paraId="00000008" w14:textId="6E7BF064" w:rsidR="004A330F" w:rsidRDefault="00807428">
      <w:pPr>
        <w:numPr>
          <w:ilvl w:val="0"/>
          <w:numId w:val="1"/>
        </w:numPr>
        <w:pBdr>
          <w:top w:val="nil"/>
          <w:left w:val="nil"/>
          <w:bottom w:val="nil"/>
          <w:right w:val="nil"/>
          <w:between w:val="nil"/>
        </w:pBdr>
        <w:jc w:val="both"/>
        <w:rPr>
          <w:color w:val="000000"/>
          <w:sz w:val="28"/>
          <w:szCs w:val="28"/>
        </w:rPr>
      </w:pPr>
      <w:r w:rsidRPr="00807428">
        <w:rPr>
          <w:color w:val="1D1D1B"/>
          <w:sz w:val="28"/>
          <w:szCs w:val="28"/>
          <w:shd w:val="clear" w:color="auto" w:fill="FFFFFF"/>
        </w:rPr>
        <w:t xml:space="preserve">наявність у </w:t>
      </w:r>
      <w:r w:rsidRPr="00807428">
        <w:rPr>
          <w:color w:val="000000"/>
          <w:sz w:val="28"/>
          <w:szCs w:val="28"/>
        </w:rPr>
        <w:t>кожного присутнього на захисті дисертації</w:t>
      </w:r>
      <w:r w:rsidRPr="00807428">
        <w:rPr>
          <w:color w:val="1D1D1B"/>
          <w:sz w:val="28"/>
          <w:szCs w:val="28"/>
          <w:shd w:val="clear" w:color="auto" w:fill="FFFFFF"/>
        </w:rPr>
        <w:t xml:space="preserve"> </w:t>
      </w:r>
      <w:r w:rsidRPr="00807428">
        <w:rPr>
          <w:color w:val="1D1D1B"/>
          <w:sz w:val="28"/>
          <w:szCs w:val="28"/>
          <w:shd w:val="clear" w:color="auto" w:fill="FFFFFF"/>
        </w:rPr>
        <w:t>вдягнутих засобів індивідуального захисту, зокрема респіраторів або захисних масок, що закривають ніс та рот, у тому числі виготовлених самостійно</w:t>
      </w:r>
      <w:r w:rsidR="00161CDC" w:rsidRPr="00807428">
        <w:rPr>
          <w:color w:val="000000"/>
          <w:sz w:val="28"/>
          <w:szCs w:val="28"/>
        </w:rPr>
        <w:t>;</w:t>
      </w:r>
    </w:p>
    <w:p w14:paraId="6EACBDBA" w14:textId="439B10B0" w:rsidR="00807428" w:rsidRPr="00807428" w:rsidRDefault="00807428">
      <w:pPr>
        <w:numPr>
          <w:ilvl w:val="0"/>
          <w:numId w:val="1"/>
        </w:numPr>
        <w:pBdr>
          <w:top w:val="nil"/>
          <w:left w:val="nil"/>
          <w:bottom w:val="nil"/>
          <w:right w:val="nil"/>
          <w:between w:val="nil"/>
        </w:pBdr>
        <w:jc w:val="both"/>
        <w:rPr>
          <w:color w:val="000000"/>
          <w:sz w:val="28"/>
          <w:szCs w:val="28"/>
        </w:rPr>
      </w:pPr>
      <w:r>
        <w:rPr>
          <w:color w:val="1D1D1B"/>
          <w:sz w:val="28"/>
          <w:szCs w:val="28"/>
          <w:shd w:val="clear" w:color="auto" w:fill="FFFFFF"/>
        </w:rPr>
        <w:t>наявність в приміщенні антисептику для обробки рук;</w:t>
      </w:r>
    </w:p>
    <w:p w14:paraId="00000009" w14:textId="74BAFE7B" w:rsidR="004A330F" w:rsidRPr="00807428" w:rsidRDefault="00161CDC">
      <w:pPr>
        <w:numPr>
          <w:ilvl w:val="0"/>
          <w:numId w:val="1"/>
        </w:numPr>
        <w:pBdr>
          <w:top w:val="nil"/>
          <w:left w:val="nil"/>
          <w:bottom w:val="nil"/>
          <w:right w:val="nil"/>
          <w:between w:val="nil"/>
        </w:pBdr>
        <w:jc w:val="both"/>
        <w:rPr>
          <w:color w:val="000000"/>
          <w:sz w:val="28"/>
          <w:szCs w:val="28"/>
        </w:rPr>
      </w:pPr>
      <w:r w:rsidRPr="00807428">
        <w:rPr>
          <w:color w:val="000000"/>
          <w:sz w:val="28"/>
          <w:szCs w:val="28"/>
        </w:rPr>
        <w:t xml:space="preserve">забезпечення попереднього провітрювання та </w:t>
      </w:r>
      <w:r w:rsidR="00901647">
        <w:rPr>
          <w:color w:val="000000"/>
          <w:sz w:val="28"/>
          <w:szCs w:val="28"/>
        </w:rPr>
        <w:t xml:space="preserve">вологого прибирання </w:t>
      </w:r>
      <w:r w:rsidRPr="00807428">
        <w:rPr>
          <w:color w:val="000000"/>
          <w:sz w:val="28"/>
          <w:szCs w:val="28"/>
        </w:rPr>
        <w:t>приміщення</w:t>
      </w:r>
      <w:r w:rsidR="00901647">
        <w:rPr>
          <w:color w:val="000000"/>
          <w:sz w:val="28"/>
          <w:szCs w:val="28"/>
        </w:rPr>
        <w:t xml:space="preserve"> з дезінфікуючими засобами</w:t>
      </w:r>
      <w:r w:rsidRPr="00807428">
        <w:rPr>
          <w:color w:val="000000"/>
          <w:sz w:val="28"/>
          <w:szCs w:val="28"/>
        </w:rPr>
        <w:t>, де проводитиметься захист дисертації. За сприятливих погодних умов проводити захист при відкритих вікнах;</w:t>
      </w:r>
    </w:p>
    <w:p w14:paraId="0000000A" w14:textId="5962D590" w:rsidR="004A330F" w:rsidRDefault="00161CDC">
      <w:pPr>
        <w:numPr>
          <w:ilvl w:val="0"/>
          <w:numId w:val="1"/>
        </w:numPr>
        <w:pBdr>
          <w:top w:val="nil"/>
          <w:left w:val="nil"/>
          <w:bottom w:val="nil"/>
          <w:right w:val="nil"/>
          <w:between w:val="nil"/>
        </w:pBdr>
        <w:jc w:val="both"/>
        <w:rPr>
          <w:color w:val="000000"/>
          <w:sz w:val="28"/>
          <w:szCs w:val="28"/>
        </w:rPr>
      </w:pPr>
      <w:r w:rsidRPr="00807428">
        <w:rPr>
          <w:color w:val="000000"/>
          <w:sz w:val="28"/>
          <w:szCs w:val="28"/>
        </w:rPr>
        <w:t>планувати проведення лише одного захист</w:t>
      </w:r>
      <w:r w:rsidRPr="00807428">
        <w:rPr>
          <w:color w:val="000000"/>
          <w:sz w:val="28"/>
          <w:szCs w:val="28"/>
        </w:rPr>
        <w:t>у на день, загальною тривалістю не більше 2</w:t>
      </w:r>
      <w:bookmarkStart w:id="0" w:name="_GoBack"/>
      <w:bookmarkEnd w:id="0"/>
      <w:r w:rsidRPr="00807428">
        <w:rPr>
          <w:color w:val="000000"/>
          <w:sz w:val="28"/>
          <w:szCs w:val="28"/>
        </w:rPr>
        <w:t xml:space="preserve"> годин;</w:t>
      </w:r>
    </w:p>
    <w:p w14:paraId="472B800D" w14:textId="287CAD72" w:rsidR="00901647" w:rsidRPr="00807428" w:rsidRDefault="00901647">
      <w:pPr>
        <w:numPr>
          <w:ilvl w:val="0"/>
          <w:numId w:val="1"/>
        </w:numPr>
        <w:pBdr>
          <w:top w:val="nil"/>
          <w:left w:val="nil"/>
          <w:bottom w:val="nil"/>
          <w:right w:val="nil"/>
          <w:between w:val="nil"/>
        </w:pBdr>
        <w:jc w:val="both"/>
        <w:rPr>
          <w:color w:val="000000"/>
          <w:sz w:val="28"/>
          <w:szCs w:val="28"/>
        </w:rPr>
      </w:pPr>
      <w:r>
        <w:rPr>
          <w:color w:val="000000"/>
          <w:sz w:val="28"/>
          <w:szCs w:val="28"/>
        </w:rPr>
        <w:t>в разі визначення крайньої необхідності проведення двох захистів протягом одного дня забезпечити перерву між засіданнями спеціалізованої вченої ради не менше 30 хв, протягом якої провести провітрювання та вологе прибирання приміщення, обробку поверхонь, з якими найчастіше контактують дезінфікуючими засобами;</w:t>
      </w:r>
    </w:p>
    <w:p w14:paraId="0000000B" w14:textId="77777777" w:rsidR="004A330F" w:rsidRPr="00807428" w:rsidRDefault="00161CDC">
      <w:pPr>
        <w:numPr>
          <w:ilvl w:val="0"/>
          <w:numId w:val="1"/>
        </w:numPr>
        <w:pBdr>
          <w:top w:val="nil"/>
          <w:left w:val="nil"/>
          <w:bottom w:val="nil"/>
          <w:right w:val="nil"/>
          <w:between w:val="nil"/>
        </w:pBdr>
        <w:jc w:val="both"/>
        <w:rPr>
          <w:color w:val="000000"/>
          <w:sz w:val="28"/>
          <w:szCs w:val="28"/>
        </w:rPr>
      </w:pPr>
      <w:r w:rsidRPr="00807428">
        <w:rPr>
          <w:color w:val="000000"/>
          <w:sz w:val="28"/>
          <w:szCs w:val="28"/>
        </w:rPr>
        <w:t>лічильній комісії опрацьовувати бюлетені для таємного голосування в одноразових рукавичках.</w:t>
      </w:r>
    </w:p>
    <w:p w14:paraId="0000000C" w14:textId="77777777" w:rsidR="004A330F" w:rsidRDefault="004A330F">
      <w:pPr>
        <w:pBdr>
          <w:top w:val="nil"/>
          <w:left w:val="nil"/>
          <w:bottom w:val="nil"/>
          <w:right w:val="nil"/>
          <w:between w:val="nil"/>
        </w:pBdr>
        <w:ind w:left="720"/>
        <w:jc w:val="both"/>
        <w:rPr>
          <w:color w:val="000000"/>
          <w:sz w:val="28"/>
          <w:szCs w:val="28"/>
        </w:rPr>
      </w:pPr>
    </w:p>
    <w:p w14:paraId="0000000D" w14:textId="77777777" w:rsidR="004A330F" w:rsidRDefault="004A330F">
      <w:pPr>
        <w:pBdr>
          <w:top w:val="nil"/>
          <w:left w:val="nil"/>
          <w:bottom w:val="nil"/>
          <w:right w:val="nil"/>
          <w:between w:val="nil"/>
        </w:pBdr>
        <w:ind w:left="720"/>
        <w:jc w:val="both"/>
        <w:rPr>
          <w:color w:val="000000"/>
          <w:sz w:val="28"/>
          <w:szCs w:val="28"/>
        </w:rPr>
      </w:pPr>
    </w:p>
    <w:p w14:paraId="0000000E" w14:textId="77777777" w:rsidR="004A330F" w:rsidRDefault="00161CDC">
      <w:pPr>
        <w:pBdr>
          <w:top w:val="nil"/>
          <w:left w:val="nil"/>
          <w:bottom w:val="nil"/>
          <w:right w:val="nil"/>
          <w:between w:val="nil"/>
        </w:pBdr>
        <w:ind w:left="708"/>
        <w:jc w:val="center"/>
        <w:rPr>
          <w:color w:val="000000"/>
          <w:sz w:val="32"/>
          <w:szCs w:val="32"/>
        </w:rPr>
      </w:pPr>
      <w:r>
        <w:rPr>
          <w:color w:val="000000"/>
          <w:sz w:val="32"/>
          <w:szCs w:val="32"/>
        </w:rPr>
        <w:t>З повагою, служба ученого секретаря</w:t>
      </w:r>
    </w:p>
    <w:p w14:paraId="0000000F" w14:textId="77777777" w:rsidR="004A330F" w:rsidRDefault="004A330F">
      <w:pPr>
        <w:pBdr>
          <w:top w:val="nil"/>
          <w:left w:val="nil"/>
          <w:bottom w:val="nil"/>
          <w:right w:val="nil"/>
          <w:between w:val="nil"/>
        </w:pBdr>
        <w:rPr>
          <w:color w:val="000000"/>
          <w:sz w:val="24"/>
          <w:szCs w:val="24"/>
        </w:rPr>
      </w:pPr>
    </w:p>
    <w:sectPr w:rsidR="004A330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374B3"/>
    <w:multiLevelType w:val="multilevel"/>
    <w:tmpl w:val="B34880C0"/>
    <w:lvl w:ilvl="0">
      <w:numFmt w:val="bullet"/>
      <w:lvlText w:val="-"/>
      <w:lvlJc w:val="left"/>
      <w:pPr>
        <w:ind w:left="1068" w:hanging="360"/>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A330F"/>
    <w:rsid w:val="00161CDC"/>
    <w:rsid w:val="004A330F"/>
    <w:rsid w:val="00807428"/>
    <w:rsid w:val="00901647"/>
    <w:rsid w:val="00AA0C48"/>
    <w:rsid w:val="00F23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3076-D0C5-4E1F-ADE5-F306CAD7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2020-05-28T13:14:00Z</dcterms:created>
  <dcterms:modified xsi:type="dcterms:W3CDTF">2020-05-28T13:14:00Z</dcterms:modified>
</cp:coreProperties>
</file>