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36" w:rsidRDefault="00DA0036"/>
    <w:p w:rsidR="00D132F1" w:rsidRPr="00C877E4" w:rsidRDefault="00D132F1" w:rsidP="00C87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877E4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C877E4" w:rsidRPr="00C877E4" w:rsidRDefault="00C877E4" w:rsidP="00C87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132F1" w:rsidRDefault="00D132F1" w:rsidP="00D1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2F1" w:rsidRDefault="00D132F1" w:rsidP="00D1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7E4" w:rsidRPr="00C877E4" w:rsidRDefault="00C877E4" w:rsidP="00C8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7E4">
        <w:rPr>
          <w:rFonts w:ascii="Times New Roman" w:hAnsi="Times New Roman"/>
          <w:sz w:val="28"/>
          <w:szCs w:val="28"/>
        </w:rPr>
        <w:t xml:space="preserve">Про </w:t>
      </w:r>
      <w:r w:rsidR="00B63A2B">
        <w:rPr>
          <w:rFonts w:ascii="Times New Roman" w:hAnsi="Times New Roman"/>
          <w:sz w:val="28"/>
          <w:szCs w:val="28"/>
        </w:rPr>
        <w:t>затвердження</w:t>
      </w:r>
      <w:r w:rsidR="009F5047">
        <w:rPr>
          <w:rFonts w:ascii="Times New Roman" w:hAnsi="Times New Roman"/>
          <w:sz w:val="28"/>
          <w:szCs w:val="28"/>
        </w:rPr>
        <w:t xml:space="preserve"> з</w:t>
      </w:r>
      <w:r w:rsidRPr="00C877E4">
        <w:rPr>
          <w:rFonts w:ascii="Times New Roman" w:hAnsi="Times New Roman"/>
          <w:sz w:val="28"/>
          <w:szCs w:val="28"/>
        </w:rPr>
        <w:t xml:space="preserve">мін до наказу </w:t>
      </w:r>
    </w:p>
    <w:p w:rsidR="002C1454" w:rsidRPr="002C1454" w:rsidRDefault="002C1454" w:rsidP="002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54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</w:p>
    <w:p w:rsidR="00DA0036" w:rsidRDefault="00DA0036" w:rsidP="00D1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877E4">
        <w:rPr>
          <w:rFonts w:ascii="Times New Roman" w:hAnsi="Times New Roman"/>
          <w:sz w:val="28"/>
          <w:szCs w:val="28"/>
        </w:rPr>
        <w:t xml:space="preserve">від </w:t>
      </w:r>
      <w:r w:rsidRPr="00C877E4">
        <w:rPr>
          <w:rFonts w:ascii="Times New Roman" w:hAnsi="Times New Roman"/>
          <w:sz w:val="28"/>
          <w:szCs w:val="28"/>
          <w:lang w:eastAsia="uk-UA"/>
        </w:rPr>
        <w:t>17.10.2012 № 1112</w:t>
      </w:r>
    </w:p>
    <w:p w:rsidR="00F0288E" w:rsidRPr="00C877E4" w:rsidRDefault="00F0288E" w:rsidP="00D1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2F1" w:rsidRDefault="00F0288E" w:rsidP="00D132F1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C877E4" w:rsidRPr="002C0F27" w:rsidRDefault="00C877E4" w:rsidP="00651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2C0F27" w:rsidRPr="002C0F2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º</w:t>
      </w:r>
      <w:r w:rsidR="00B63A2B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r w:rsidR="00F15FE3" w:rsidRPr="00651CE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651CEC">
        <w:rPr>
          <w:rFonts w:ascii="Times New Roman" w:hAnsi="Times New Roman" w:cs="Times New Roman"/>
          <w:color w:val="000000"/>
          <w:sz w:val="28"/>
          <w:szCs w:val="28"/>
        </w:rPr>
        <w:t>міни</w:t>
      </w:r>
      <w:r w:rsidRPr="00651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77E4">
        <w:rPr>
          <w:rFonts w:ascii="Times New Roman" w:hAnsi="Times New Roman" w:cs="Times New Roman"/>
          <w:sz w:val="28"/>
          <w:szCs w:val="28"/>
        </w:rPr>
        <w:t xml:space="preserve">до наказу МОН від </w:t>
      </w:r>
      <w:r w:rsidR="00F0288E">
        <w:rPr>
          <w:rFonts w:ascii="Times New Roman" w:hAnsi="Times New Roman" w:cs="Times New Roman"/>
          <w:sz w:val="28"/>
          <w:szCs w:val="28"/>
          <w:lang w:eastAsia="uk-UA"/>
        </w:rPr>
        <w:t>17.10.2012 №</w:t>
      </w:r>
      <w:r w:rsidR="00F0288E" w:rsidRPr="00236709">
        <w:rPr>
          <w:rFonts w:ascii="Times New Roman" w:hAnsi="Times New Roman" w:cs="Times New Roman"/>
          <w:color w:val="FFFFFF" w:themeColor="background1"/>
          <w:sz w:val="28"/>
          <w:szCs w:val="28"/>
          <w:lang w:eastAsia="uk-UA"/>
        </w:rPr>
        <w:t>º</w:t>
      </w:r>
      <w:r w:rsidRPr="00C877E4">
        <w:rPr>
          <w:rFonts w:ascii="Times New Roman" w:hAnsi="Times New Roman" w:cs="Times New Roman"/>
          <w:sz w:val="28"/>
          <w:szCs w:val="28"/>
          <w:lang w:eastAsia="uk-UA"/>
        </w:rPr>
        <w:t>1112</w:t>
      </w:r>
      <w:r w:rsidRPr="00C877E4">
        <w:rPr>
          <w:rFonts w:ascii="Times New Roman" w:hAnsi="Times New Roman" w:cs="Times New Roman"/>
          <w:sz w:val="28"/>
          <w:szCs w:val="28"/>
        </w:rPr>
        <w:t xml:space="preserve"> </w:t>
      </w:r>
      <w:r w:rsidR="00F0288E">
        <w:rPr>
          <w:rFonts w:ascii="Times New Roman" w:hAnsi="Times New Roman" w:cs="Times New Roman"/>
          <w:sz w:val="28"/>
          <w:szCs w:val="28"/>
        </w:rPr>
        <w:br/>
      </w:r>
      <w:r w:rsidRPr="00C877E4">
        <w:rPr>
          <w:rFonts w:ascii="Times New Roman" w:hAnsi="Times New Roman" w:cs="Times New Roman"/>
          <w:sz w:val="28"/>
          <w:szCs w:val="28"/>
          <w:lang w:eastAsia="uk-UA"/>
        </w:rPr>
        <w:t>«Про опублікування результатів дисертацій на здобуття</w:t>
      </w:r>
      <w:r w:rsidRPr="00C877E4">
        <w:rPr>
          <w:rFonts w:ascii="Times New Roman" w:hAnsi="Times New Roman" w:cs="Times New Roman"/>
          <w:sz w:val="28"/>
          <w:szCs w:val="28"/>
        </w:rPr>
        <w:t xml:space="preserve"> </w:t>
      </w:r>
      <w:r w:rsidR="00651CEC">
        <w:rPr>
          <w:rFonts w:ascii="Times New Roman" w:hAnsi="Times New Roman" w:cs="Times New Roman"/>
          <w:sz w:val="28"/>
          <w:szCs w:val="28"/>
          <w:lang w:eastAsia="uk-UA"/>
        </w:rPr>
        <w:t>наукових ступенів»</w:t>
      </w:r>
      <w:r w:rsidR="00651CEC" w:rsidRPr="00651CEC">
        <w:t xml:space="preserve"> </w:t>
      </w:r>
      <w:r w:rsidR="00E20ADC">
        <w:rPr>
          <w:rFonts w:ascii="Times New Roman" w:hAnsi="Times New Roman" w:cs="Times New Roman"/>
          <w:sz w:val="28"/>
          <w:szCs w:val="28"/>
        </w:rPr>
        <w:t>затвердженого</w:t>
      </w:r>
      <w:r w:rsidR="00E20ADC" w:rsidRPr="00E20ADC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="00E20ADC" w:rsidRPr="00E20ADC">
        <w:t xml:space="preserve"> </w:t>
      </w:r>
      <w:r w:rsidR="00E20ADC" w:rsidRPr="00E20ADC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 освіти і науки України</w:t>
      </w:r>
      <w:r w:rsidR="00E20ADC" w:rsidRPr="00E20AD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E20ADC" w:rsidRPr="00E20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17.10.2012 </w:t>
      </w:r>
      <w:r w:rsidR="00F028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0ADC" w:rsidRPr="00AC01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№ 1112</w:t>
      </w:r>
      <w:r w:rsidR="00E20ADC" w:rsidRPr="00AC01D7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 xml:space="preserve"> </w:t>
      </w:r>
      <w:r w:rsidR="00E20ADC" w:rsidRPr="00AC01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 w:rsidR="00E20ADC" w:rsidRPr="00AC01D7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 xml:space="preserve"> </w:t>
      </w:r>
      <w:r w:rsidR="00651CEC" w:rsidRPr="00AC01D7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зареєстрованого в Міністерстві юстиції України 2 листопада 2012 р.</w:t>
      </w:r>
      <w:r w:rsidR="00651C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51CEC" w:rsidRPr="00651CEC">
        <w:rPr>
          <w:rFonts w:ascii="Times New Roman" w:hAnsi="Times New Roman" w:cs="Times New Roman"/>
          <w:sz w:val="28"/>
          <w:szCs w:val="28"/>
          <w:lang w:eastAsia="uk-UA"/>
        </w:rPr>
        <w:t>за № 1851/22163</w:t>
      </w:r>
      <w:r w:rsidR="00E20AD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C877E4">
        <w:rPr>
          <w:rFonts w:ascii="Times New Roman" w:hAnsi="Times New Roman" w:cs="Times New Roman"/>
          <w:sz w:val="28"/>
          <w:szCs w:val="28"/>
          <w:lang w:eastAsia="uk-UA"/>
        </w:rPr>
        <w:t>що додаються</w:t>
      </w:r>
      <w:r w:rsidR="0023670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C877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36709">
        <w:rPr>
          <w:rFonts w:ascii="Times New Roman" w:hAnsi="Times New Roman" w:cs="Times New Roman"/>
          <w:sz w:val="28"/>
          <w:szCs w:val="28"/>
          <w:lang w:eastAsia="uk-UA"/>
        </w:rPr>
        <w:t>та викласти їх в новій редакції:</w:t>
      </w:r>
    </w:p>
    <w:p w:rsidR="00C877E4" w:rsidRPr="00236709" w:rsidRDefault="00C877E4" w:rsidP="00C8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B1ABB" w:rsidRPr="00D132F1" w:rsidRDefault="001B1ABB" w:rsidP="009F06F4">
      <w:pPr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Таблицю оцінювання публікацій, що </w:t>
      </w:r>
      <w:r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зараховуються за темою дисертації, поданої на здобуття </w:t>
      </w:r>
      <w:r w:rsidRPr="00D132F1">
        <w:rPr>
          <w:rFonts w:ascii="Times New Roman" w:hAnsi="Times New Roman" w:cs="Times New Roman"/>
          <w:color w:val="000000"/>
          <w:sz w:val="28"/>
          <w:szCs w:val="28"/>
        </w:rPr>
        <w:t>наукового ступеня доктора наук (Додаток 1);</w:t>
      </w:r>
    </w:p>
    <w:p w:rsidR="001B1ABB" w:rsidRPr="00D132F1" w:rsidRDefault="001B1ABB" w:rsidP="009F06F4">
      <w:pPr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Вимоги до опублікування результатів дисертацій на здобуття наукових ступенів </w:t>
      </w:r>
      <w:r w:rsidRPr="00D132F1">
        <w:rPr>
          <w:rFonts w:ascii="Times New Roman" w:hAnsi="Times New Roman" w:cs="Times New Roman"/>
          <w:color w:val="000000"/>
          <w:sz w:val="28"/>
          <w:szCs w:val="28"/>
        </w:rPr>
        <w:t>(Додаток 2)</w:t>
      </w:r>
      <w:r w:rsidRPr="00D132F1">
        <w:rPr>
          <w:rFonts w:ascii="Times New Roman" w:hAnsi="Times New Roman" w:cs="Times New Roman"/>
          <w:sz w:val="28"/>
          <w:szCs w:val="28"/>
        </w:rPr>
        <w:t>;</w:t>
      </w:r>
    </w:p>
    <w:p w:rsidR="0077574E" w:rsidRPr="00D132F1" w:rsidRDefault="001B1ABB" w:rsidP="009F06F4">
      <w:pPr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Вимоги до опублікованої монографії, що подаєтьс</w:t>
      </w:r>
      <w:r w:rsidR="002C0F27">
        <w:rPr>
          <w:rFonts w:ascii="Times New Roman" w:hAnsi="Times New Roman" w:cs="Times New Roman"/>
          <w:sz w:val="28"/>
          <w:szCs w:val="28"/>
        </w:rPr>
        <w:t>я на здобуття наукового ступеня</w:t>
      </w:r>
      <w:r w:rsidRPr="00D132F1">
        <w:rPr>
          <w:rFonts w:ascii="Times New Roman" w:hAnsi="Times New Roman" w:cs="Times New Roman"/>
          <w:sz w:val="28"/>
          <w:szCs w:val="28"/>
        </w:rPr>
        <w:t xml:space="preserve"> доктора наук </w:t>
      </w:r>
      <w:r w:rsidRPr="00D132F1">
        <w:rPr>
          <w:rFonts w:ascii="Times New Roman" w:hAnsi="Times New Roman" w:cs="Times New Roman"/>
          <w:color w:val="000000"/>
          <w:sz w:val="28"/>
          <w:szCs w:val="28"/>
        </w:rPr>
        <w:t>(Додаток 3)</w:t>
      </w:r>
      <w:r w:rsidRPr="00D132F1">
        <w:rPr>
          <w:rFonts w:ascii="Times New Roman" w:hAnsi="Times New Roman" w:cs="Times New Roman"/>
          <w:sz w:val="28"/>
          <w:szCs w:val="28"/>
        </w:rPr>
        <w:t>.</w:t>
      </w: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D132F1">
        <w:rPr>
          <w:rFonts w:ascii="Times New Roman" w:hAnsi="Times New Roman"/>
          <w:b/>
          <w:sz w:val="28"/>
          <w:szCs w:val="28"/>
          <w:lang w:eastAsia="uk-UA"/>
        </w:rPr>
        <w:t xml:space="preserve">2. </w:t>
      </w:r>
      <w:r w:rsidR="00B63A2B">
        <w:rPr>
          <w:rFonts w:ascii="Times New Roman" w:hAnsi="Times New Roman"/>
          <w:b/>
          <w:sz w:val="28"/>
          <w:szCs w:val="28"/>
          <w:lang w:eastAsia="uk-UA"/>
        </w:rPr>
        <w:t>Установити, що</w:t>
      </w:r>
      <w:r w:rsidRPr="00D132F1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:rsidR="0077574E" w:rsidRPr="00D132F1" w:rsidRDefault="0077574E" w:rsidP="0095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D132F1">
        <w:rPr>
          <w:rFonts w:ascii="Times New Roman" w:hAnsi="Times New Roman"/>
          <w:b/>
          <w:sz w:val="28"/>
          <w:szCs w:val="28"/>
          <w:lang w:eastAsia="uk-UA"/>
        </w:rPr>
        <w:t xml:space="preserve">2.1. </w:t>
      </w:r>
      <w:r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Публікації, що зараховуються за темою дисертації, поданої на здобуття </w:t>
      </w:r>
      <w:r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наукового ступеня доктора наук, оцінюються в балах відповідно до таблиці, наведеної в Додатку 1. Сума відповідних балів повинна складати не менше 100. Серед цих публікацій може бути не більше трьох </w:t>
      </w:r>
      <w:r w:rsidRPr="00D132F1">
        <w:rPr>
          <w:rFonts w:ascii="Times New Roman" w:hAnsi="Times New Roman" w:cs="Times New Roman"/>
          <w:sz w:val="28"/>
          <w:szCs w:val="28"/>
        </w:rPr>
        <w:t>патентів на винахід, які безпосередньо стосуються наукових результатів дисертації, і не більше двох монографій (розділів у монографіях).</w:t>
      </w: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D132F1">
        <w:rPr>
          <w:rFonts w:ascii="Times New Roman" w:hAnsi="Times New Roman" w:cs="Times New Roman"/>
          <w:sz w:val="28"/>
          <w:szCs w:val="28"/>
          <w:lang w:eastAsia="uk-UA"/>
        </w:rPr>
        <w:t>Додатково повинні бути виконані такі вимоги:</w:t>
      </w:r>
    </w:p>
    <w:p w:rsidR="0077574E" w:rsidRPr="00FD5BDB" w:rsidRDefault="0077574E" w:rsidP="0077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7574E" w:rsidRPr="00D132F1" w:rsidRDefault="0077574E" w:rsidP="00D132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  <w:lang w:eastAsia="uk-UA"/>
        </w:rPr>
        <w:t>якщо дисертація</w:t>
      </w:r>
      <w:r w:rsidRPr="00D132F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доктора наук захищається у вигляді наукової доповіді за сукупністю статей, то </w:t>
      </w:r>
      <w:r w:rsidRPr="00D132F1">
        <w:rPr>
          <w:rFonts w:ascii="Times New Roman" w:hAnsi="Times New Roman"/>
          <w:sz w:val="28"/>
          <w:szCs w:val="28"/>
          <w:lang w:eastAsia="uk-UA"/>
        </w:rPr>
        <w:t xml:space="preserve">за темою дисертації </w:t>
      </w:r>
      <w:r w:rsidRPr="00D132F1">
        <w:rPr>
          <w:rFonts w:ascii="Times New Roman" w:hAnsi="Times New Roman" w:cs="Times New Roman"/>
          <w:sz w:val="28"/>
          <w:szCs w:val="28"/>
        </w:rPr>
        <w:t>необхідна наявність не менше 10 публікацій у виданнях, що входили до першого (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132F1">
        <w:rPr>
          <w:rFonts w:ascii="Times New Roman" w:hAnsi="Times New Roman" w:cs="Times New Roman"/>
          <w:sz w:val="28"/>
          <w:szCs w:val="28"/>
        </w:rPr>
        <w:t>1, не менше 2 публікацій) або другого (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132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81EC2" w:rsidRPr="00D132F1">
        <w:rPr>
          <w:rFonts w:ascii="Times New Roman" w:hAnsi="Times New Roman" w:cs="Times New Roman"/>
          <w:sz w:val="28"/>
          <w:szCs w:val="28"/>
        </w:rPr>
        <w:t>квартилів</w:t>
      </w:r>
      <w:proofErr w:type="spellEnd"/>
      <w:r w:rsidR="00381EC2" w:rsidRPr="00D132F1">
        <w:rPr>
          <w:rFonts w:ascii="Times New Roman" w:hAnsi="Times New Roman" w:cs="Times New Roman"/>
          <w:sz w:val="28"/>
          <w:szCs w:val="28"/>
        </w:rPr>
        <w:t xml:space="preserve"> за галуззю знань</w:t>
      </w:r>
      <w:r w:rsidRPr="00D132F1">
        <w:rPr>
          <w:rFonts w:ascii="Times New Roman" w:hAnsi="Times New Roman" w:cs="Times New Roman"/>
          <w:sz w:val="28"/>
          <w:szCs w:val="28"/>
        </w:rPr>
        <w:t xml:space="preserve">, що відповідає спеціальності та темі дисертації, відповідно до класифікації </w:t>
      </w:r>
      <w:proofErr w:type="spellStart"/>
      <w:r w:rsidRPr="00D132F1">
        <w:rPr>
          <w:rFonts w:ascii="Times New Roman" w:hAnsi="Times New Roman" w:cs="Times New Roman"/>
          <w:sz w:val="28"/>
          <w:szCs w:val="28"/>
          <w:lang w:val="en-US"/>
        </w:rPr>
        <w:t>SCImago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Rank</w:t>
      </w:r>
      <w:r w:rsidR="00381EC2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</w:rPr>
        <w:t xml:space="preserve">або 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Pr="00D132F1">
        <w:rPr>
          <w:rFonts w:ascii="Times New Roman" w:hAnsi="Times New Roman" w:cs="Times New Roman"/>
          <w:sz w:val="28"/>
          <w:szCs w:val="28"/>
        </w:rPr>
        <w:t xml:space="preserve"> (</w:t>
      </w:r>
      <w:r w:rsidR="00F95132" w:rsidRPr="00D132F1">
        <w:rPr>
          <w:rFonts w:ascii="Times New Roman" w:hAnsi="Times New Roman" w:cs="Times New Roman"/>
          <w:sz w:val="28"/>
          <w:szCs w:val="28"/>
        </w:rPr>
        <w:t xml:space="preserve">див. примітку </w:t>
      </w:r>
      <w:r w:rsidR="00F95132" w:rsidRPr="00D132F1">
        <w:rPr>
          <w:rFonts w:ascii="Times New Roman" w:hAnsi="Times New Roman" w:cs="Times New Roman"/>
          <w:b/>
          <w:sz w:val="28"/>
          <w:szCs w:val="28"/>
        </w:rPr>
        <w:t>а)</w:t>
      </w:r>
      <w:r w:rsidR="00F95132" w:rsidRPr="00D132F1">
        <w:rPr>
          <w:rFonts w:ascii="Times New Roman" w:hAnsi="Times New Roman" w:cs="Times New Roman"/>
          <w:sz w:val="28"/>
          <w:szCs w:val="28"/>
        </w:rPr>
        <w:t xml:space="preserve"> нижче)</w:t>
      </w:r>
      <w:r w:rsidR="00FD5BDB">
        <w:rPr>
          <w:rFonts w:ascii="Times New Roman" w:hAnsi="Times New Roman" w:cs="Times New Roman"/>
          <w:sz w:val="28"/>
          <w:szCs w:val="28"/>
        </w:rPr>
        <w:t xml:space="preserve">, на час отримання виданням </w:t>
      </w:r>
      <w:r w:rsidRPr="00D132F1">
        <w:rPr>
          <w:rFonts w:ascii="Times New Roman" w:hAnsi="Times New Roman" w:cs="Times New Roman"/>
          <w:sz w:val="28"/>
          <w:szCs w:val="28"/>
        </w:rPr>
        <w:t xml:space="preserve">відповідного рукопису публікації. </w:t>
      </w:r>
      <w:r w:rsidRPr="00D132F1">
        <w:rPr>
          <w:rFonts w:ascii="Times New Roman" w:eastAsia="Times New Roman" w:hAnsi="Times New Roman" w:cs="Times New Roman"/>
          <w:sz w:val="28"/>
          <w:szCs w:val="28"/>
        </w:rPr>
        <w:t xml:space="preserve">Не більше трьох публікацій з цього переліку можуть бути замінені патентами на винахід, зареєстрованими в країнах Організації </w:t>
      </w:r>
      <w:r w:rsidRPr="00D132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економічного співробітництва та розвитку (далі -- ОЕСР), </w:t>
      </w:r>
      <w:r w:rsidRPr="00D132F1">
        <w:rPr>
          <w:rFonts w:ascii="Times New Roman" w:hAnsi="Times New Roman" w:cs="Times New Roman"/>
          <w:sz w:val="28"/>
          <w:szCs w:val="28"/>
        </w:rPr>
        <w:t>що безпосередньо стосуються наукових результатів дисертації</w:t>
      </w:r>
      <w:r w:rsidRPr="00D13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74E" w:rsidRPr="00D132F1" w:rsidRDefault="009C7115" w:rsidP="00D132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якщо дисертація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на здобуття наукового ступеня доктора наук представлена </w:t>
      </w:r>
      <w:r w:rsidR="00C37B91" w:rsidRPr="00D132F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132E5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правах рукопису або </w:t>
      </w:r>
      <w:r w:rsidR="00C37B91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монографії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за спеціальністю, </w:t>
      </w:r>
      <w:r w:rsidR="0077574E" w:rsidRPr="00D132F1">
        <w:rPr>
          <w:rFonts w:ascii="Times New Roman" w:hAnsi="Times New Roman" w:cs="Times New Roman"/>
          <w:sz w:val="28"/>
          <w:szCs w:val="28"/>
        </w:rPr>
        <w:t>що належить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до галузей науки, яким присв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оєно шифри 01, 02, 03 згідно </w:t>
      </w:r>
      <w:r w:rsidR="00D44E73">
        <w:rPr>
          <w:rFonts w:ascii="Times New Roman" w:hAnsi="Times New Roman" w:cs="Times New Roman"/>
          <w:color w:val="000000"/>
          <w:sz w:val="28"/>
          <w:szCs w:val="28"/>
        </w:rPr>
        <w:t>з наказом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74E" w:rsidRPr="00D132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Міністерства освіти і науки, молоді та спорту України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color w:val="000000"/>
          <w:sz w:val="28"/>
          <w:szCs w:val="28"/>
        </w:rPr>
        <w:t>від 14.09.2011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№ 1057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(що відповідає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>галузям знань, яким присвоєно шифри 09, 10 (ті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льки коди 102,104,105), 11, 12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згідно з </w:t>
      </w:r>
      <w:r w:rsidR="001F66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остановою </w:t>
      </w:r>
      <w:r w:rsidR="00001AAB" w:rsidRPr="00001AAB">
        <w:rPr>
          <w:rFonts w:ascii="Times New Roman" w:hAnsi="Times New Roman" w:cs="Times New Roman"/>
          <w:color w:val="000000"/>
          <w:sz w:val="28"/>
          <w:szCs w:val="28"/>
        </w:rPr>
        <w:t>Кабінету Міністрів України</w:t>
      </w:r>
      <w:r w:rsidR="00001A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від 29.04.2015 №266), то 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за темою дисертації необхідна наявність не менше </w:t>
      </w:r>
      <w:r w:rsidR="001D1153" w:rsidRPr="00D132F1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публікацій у виданнях категорії «А» </w:t>
      </w:r>
      <w:hyperlink r:id="rId5" w:tgtFrame="_blank" w:history="1">
        <w:r w:rsidR="0077574E" w:rsidRPr="00D132F1">
          <w:rPr>
            <w:rFonts w:ascii="Times New Roman" w:eastAsia="Times New Roman" w:hAnsi="Times New Roman" w:cs="Times New Roman"/>
            <w:sz w:val="28"/>
            <w:szCs w:val="28"/>
          </w:rPr>
          <w:t>Переліку наукових фахових видань України</w:t>
        </w:r>
      </w:hyperlink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(далі -</w:t>
      </w:r>
      <w:r w:rsidR="0077574E" w:rsidRPr="00D132F1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>ПНФВУ)</w:t>
      </w:r>
      <w:r w:rsidR="00456160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77574E" w:rsidRPr="00D132F1">
        <w:rPr>
          <w:rStyle w:val="im"/>
          <w:rFonts w:ascii="Times New Roman" w:hAnsi="Times New Roman" w:cs="Times New Roman"/>
          <w:sz w:val="28"/>
          <w:szCs w:val="28"/>
        </w:rPr>
        <w:t>інозе</w:t>
      </w:r>
      <w:r w:rsidR="001F6628">
        <w:rPr>
          <w:rStyle w:val="im"/>
          <w:rFonts w:ascii="Times New Roman" w:hAnsi="Times New Roman" w:cs="Times New Roman"/>
          <w:sz w:val="28"/>
          <w:szCs w:val="28"/>
        </w:rPr>
        <w:t>мних фахових виданнях (не менше</w:t>
      </w:r>
      <w:r w:rsidR="0077574E" w:rsidRPr="00D132F1">
        <w:rPr>
          <w:rStyle w:val="im"/>
          <w:rFonts w:ascii="Times New Roman" w:hAnsi="Times New Roman" w:cs="Times New Roman"/>
          <w:sz w:val="28"/>
          <w:szCs w:val="28"/>
        </w:rPr>
        <w:t xml:space="preserve"> 4 публікацій)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, включених до міжнаро</w:t>
      </w:r>
      <w:r w:rsidR="001F6628">
        <w:rPr>
          <w:rFonts w:ascii="Times New Roman" w:eastAsia="Times New Roman" w:hAnsi="Times New Roman" w:cs="Times New Roman"/>
          <w:sz w:val="28"/>
          <w:szCs w:val="28"/>
        </w:rPr>
        <w:t xml:space="preserve">дних </w:t>
      </w:r>
      <w:proofErr w:type="spellStart"/>
      <w:r w:rsidR="001F6628">
        <w:rPr>
          <w:rFonts w:ascii="Times New Roman" w:eastAsia="Times New Roman" w:hAnsi="Times New Roman" w:cs="Times New Roman"/>
          <w:sz w:val="28"/>
          <w:szCs w:val="28"/>
        </w:rPr>
        <w:t>наукометричних</w:t>
      </w:r>
      <w:proofErr w:type="spellEnd"/>
      <w:r w:rsidR="001F6628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="001F6628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1F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та/або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Core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Collection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на час виходу відповідної публікації. Не більше трьох публікацій з цього переліку можуть бути замінені патентами на винахід, зареєстрованими в країнах ОЕСР, </w:t>
      </w:r>
      <w:r w:rsidR="0077574E" w:rsidRPr="00D132F1">
        <w:rPr>
          <w:rFonts w:ascii="Times New Roman" w:hAnsi="Times New Roman" w:cs="Times New Roman"/>
          <w:sz w:val="28"/>
          <w:szCs w:val="28"/>
        </w:rPr>
        <w:t>що безпосередньо стосуються наукових результатів дисертації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74E" w:rsidRPr="00D132F1" w:rsidRDefault="00D44E73" w:rsidP="00D132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якщо дисертація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>на здобуття наукового ступеня доктора наук представлена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правах рукопису або </w:t>
      </w:r>
      <w:r w:rsidR="009132E5" w:rsidRPr="00D132F1">
        <w:rPr>
          <w:rFonts w:ascii="Times New Roman" w:hAnsi="Times New Roman" w:cs="Times New Roman"/>
          <w:color w:val="000000"/>
          <w:sz w:val="28"/>
          <w:szCs w:val="28"/>
        </w:rPr>
        <w:t>монографії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за спеціальністю, </w:t>
      </w:r>
      <w:r w:rsidR="0077574E" w:rsidRPr="00D132F1">
        <w:rPr>
          <w:rFonts w:ascii="Times New Roman" w:hAnsi="Times New Roman" w:cs="Times New Roman"/>
          <w:sz w:val="28"/>
          <w:szCs w:val="28"/>
        </w:rPr>
        <w:t>що належить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до галузей науки, яким присвоєно шифри 04, 05, 06, 08, </w:t>
      </w:r>
      <w:r>
        <w:rPr>
          <w:rFonts w:ascii="Times New Roman" w:hAnsi="Times New Roman" w:cs="Times New Roman"/>
          <w:color w:val="000000"/>
          <w:sz w:val="28"/>
          <w:szCs w:val="28"/>
        </w:rPr>
        <w:t>11, 14, 15, 16, 19, 22 згідно з наказом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74E" w:rsidRPr="00D132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Міністерства освіти і науки, молоді та спорту України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C63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від 14.09.2011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№ 1057 </w:t>
      </w:r>
      <w:r w:rsidR="006D2C63">
        <w:rPr>
          <w:rFonts w:ascii="Times New Roman" w:hAnsi="Times New Roman" w:cs="Times New Roman"/>
          <w:color w:val="000000"/>
          <w:sz w:val="28"/>
          <w:szCs w:val="28"/>
        </w:rPr>
        <w:t xml:space="preserve">(що відповідає галузям знань, яким присвоєно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шифри 05, 07, 10 (тільки коди 101, 103, </w:t>
      </w:r>
      <w:r w:rsidR="0077574E" w:rsidRPr="00D132F1">
        <w:rPr>
          <w:rFonts w:ascii="Times New Roman" w:hAnsi="Times New Roman" w:cs="Times New Roman"/>
          <w:sz w:val="28"/>
          <w:szCs w:val="28"/>
        </w:rPr>
        <w:t>106</w:t>
      </w:r>
      <w:r w:rsidR="006D2C63">
        <w:rPr>
          <w:rFonts w:ascii="Times New Roman" w:hAnsi="Times New Roman" w:cs="Times New Roman"/>
          <w:color w:val="000000"/>
          <w:sz w:val="28"/>
          <w:szCs w:val="28"/>
        </w:rPr>
        <w:t>), 13-22, 27-29 згідно з постановою Кабінету Міністрів України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від 29.04.2015 №266), то 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>за темою дисертації необхідна наявність не менше 6 публікацій у виданнях категорії «А» ПНФВУ</w:t>
      </w:r>
      <w:r w:rsidR="00456160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="00DC29D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574E" w:rsidRPr="00D132F1">
        <w:rPr>
          <w:rStyle w:val="im"/>
          <w:rFonts w:ascii="Times New Roman" w:hAnsi="Times New Roman" w:cs="Times New Roman"/>
          <w:sz w:val="28"/>
          <w:szCs w:val="28"/>
        </w:rPr>
        <w:t>інозе</w:t>
      </w:r>
      <w:r w:rsidR="00DC29DA">
        <w:rPr>
          <w:rStyle w:val="im"/>
          <w:rFonts w:ascii="Times New Roman" w:hAnsi="Times New Roman" w:cs="Times New Roman"/>
          <w:sz w:val="28"/>
          <w:szCs w:val="28"/>
        </w:rPr>
        <w:t>мних фахових виданнях (не менше</w:t>
      </w:r>
      <w:r w:rsidR="0077574E" w:rsidRPr="00D132F1">
        <w:rPr>
          <w:rStyle w:val="im"/>
          <w:rFonts w:ascii="Times New Roman" w:hAnsi="Times New Roman" w:cs="Times New Roman"/>
          <w:sz w:val="28"/>
          <w:szCs w:val="28"/>
        </w:rPr>
        <w:t xml:space="preserve"> 2 публікацій)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, включених до міжнаро</w:t>
      </w:r>
      <w:r w:rsidR="00DC29DA">
        <w:rPr>
          <w:rFonts w:ascii="Times New Roman" w:eastAsia="Times New Roman" w:hAnsi="Times New Roman" w:cs="Times New Roman"/>
          <w:sz w:val="28"/>
          <w:szCs w:val="28"/>
        </w:rPr>
        <w:t xml:space="preserve">дних </w:t>
      </w:r>
      <w:proofErr w:type="spellStart"/>
      <w:r w:rsidR="00DC29DA">
        <w:rPr>
          <w:rFonts w:ascii="Times New Roman" w:eastAsia="Times New Roman" w:hAnsi="Times New Roman" w:cs="Times New Roman"/>
          <w:sz w:val="28"/>
          <w:szCs w:val="28"/>
        </w:rPr>
        <w:t>наукометричних</w:t>
      </w:r>
      <w:proofErr w:type="spellEnd"/>
      <w:r w:rsidR="00DC29DA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="00DC29DA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DC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9DA" w:rsidRPr="00DC29D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º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та/або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Core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Collection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на час виходу відповідної публікації. Не більше трьох публікацій з цього переліку можуть бути замінені патентами на винахід, зареєстрованими в країнах ОЕСР, </w:t>
      </w:r>
      <w:r w:rsidR="0077574E" w:rsidRPr="00D132F1">
        <w:rPr>
          <w:rFonts w:ascii="Times New Roman" w:hAnsi="Times New Roman" w:cs="Times New Roman"/>
          <w:sz w:val="28"/>
          <w:szCs w:val="28"/>
        </w:rPr>
        <w:t>що безпосередньо стосуються наукових результатів дисертації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74E" w:rsidRPr="00D132F1" w:rsidRDefault="009E10EC" w:rsidP="00D132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якщо дисертація 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>на здобуття наукового ступеня доктора наук представлена</w:t>
      </w:r>
      <w:r w:rsidR="009132E5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32E5" w:rsidRPr="00D132F1">
        <w:rPr>
          <w:rFonts w:ascii="Times New Roman" w:hAnsi="Times New Roman" w:cs="Times New Roman"/>
          <w:color w:val="000000"/>
          <w:sz w:val="28"/>
          <w:szCs w:val="28"/>
        </w:rPr>
        <w:t>на правах рукопису або монографії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за спеціальністю, </w:t>
      </w:r>
      <w:r w:rsidR="0077574E" w:rsidRPr="00D132F1">
        <w:rPr>
          <w:rFonts w:ascii="Times New Roman" w:hAnsi="Times New Roman" w:cs="Times New Roman"/>
          <w:sz w:val="28"/>
          <w:szCs w:val="28"/>
        </w:rPr>
        <w:t>що належить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до галузей науки, яким присвоєно шифри 07, 09, 10, 12, 13, 17, 20, 21, 23, 24, 25, 26, 27 згідно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наказом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74E" w:rsidRPr="00D132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Міністерства освіти і науки, молоді та спорту України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від 14.09.2011 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>№ 1057 (</w:t>
      </w:r>
      <w:r w:rsidR="00955011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що відповідає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галузям знань, яким присвоєно 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>01, 02, 03, 04, 06, 08, 23-26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п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остановою </w:t>
      </w:r>
      <w:r w:rsidR="002624D3" w:rsidRPr="002624D3">
        <w:rPr>
          <w:rFonts w:ascii="Times New Roman" w:hAnsi="Times New Roman" w:cs="Times New Roman"/>
          <w:color w:val="000000"/>
          <w:sz w:val="28"/>
          <w:szCs w:val="28"/>
        </w:rPr>
        <w:t>Кабінету Міністрів України</w:t>
      </w:r>
      <w:r w:rsidR="0077574E" w:rsidRPr="00D132F1">
        <w:rPr>
          <w:rFonts w:ascii="Times New Roman" w:hAnsi="Times New Roman" w:cs="Times New Roman"/>
          <w:color w:val="000000"/>
          <w:sz w:val="28"/>
          <w:szCs w:val="28"/>
        </w:rPr>
        <w:t xml:space="preserve"> від 29.04.2015 №266), то 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>за темою дисертації необхідна наявність не менше 3 публікацій у виданнях категорії «А» ПНФВУ</w:t>
      </w:r>
      <w:r w:rsidR="00456160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="0077574E"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574E" w:rsidRPr="00D132F1">
        <w:rPr>
          <w:rStyle w:val="im"/>
          <w:rFonts w:ascii="Times New Roman" w:hAnsi="Times New Roman" w:cs="Times New Roman"/>
          <w:sz w:val="28"/>
          <w:szCs w:val="28"/>
        </w:rPr>
        <w:t>інозе</w:t>
      </w:r>
      <w:r w:rsidR="002624D3">
        <w:rPr>
          <w:rStyle w:val="im"/>
          <w:rFonts w:ascii="Times New Roman" w:hAnsi="Times New Roman" w:cs="Times New Roman"/>
          <w:sz w:val="28"/>
          <w:szCs w:val="28"/>
        </w:rPr>
        <w:t>мних фахових виданнях (не менше</w:t>
      </w:r>
      <w:r w:rsidR="0077574E" w:rsidRPr="00D132F1">
        <w:rPr>
          <w:rStyle w:val="im"/>
          <w:rFonts w:ascii="Times New Roman" w:hAnsi="Times New Roman" w:cs="Times New Roman"/>
          <w:sz w:val="28"/>
          <w:szCs w:val="28"/>
        </w:rPr>
        <w:t xml:space="preserve"> 1 публікації)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, включених до міжнародних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наукометричних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Scop</w:t>
      </w:r>
      <w:r w:rsidR="002624D3">
        <w:rPr>
          <w:rFonts w:ascii="Times New Roman" w:eastAsia="Times New Roman" w:hAnsi="Times New Roman" w:cs="Times New Roman"/>
          <w:sz w:val="28"/>
          <w:szCs w:val="28"/>
        </w:rPr>
        <w:t>us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та/або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Core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>Collection</w:t>
      </w:r>
      <w:proofErr w:type="spellEnd"/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на час</w:t>
      </w:r>
      <w:r w:rsidR="002624D3">
        <w:rPr>
          <w:rFonts w:ascii="Times New Roman" w:eastAsia="Times New Roman" w:hAnsi="Times New Roman" w:cs="Times New Roman"/>
          <w:sz w:val="28"/>
          <w:szCs w:val="28"/>
        </w:rPr>
        <w:t xml:space="preserve"> виходу відповідної публікації. Одна публікація в іноземному виданні може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74E" w:rsidRPr="00D132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бути замінена розділом у монографії 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видавництві категорій 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="002624D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</w:t>
      </w:r>
      <w:r w:rsidR="002624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</w:rPr>
        <w:t>або С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класифікацією 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SENSE</w:t>
      </w:r>
      <w:r w:rsidR="0077574E" w:rsidRPr="00D132F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D132F1">
        <w:rPr>
          <w:rFonts w:ascii="Times New Roman" w:hAnsi="Times New Roman"/>
          <w:b/>
          <w:sz w:val="28"/>
          <w:szCs w:val="28"/>
          <w:lang w:eastAsia="uk-UA"/>
        </w:rPr>
        <w:t xml:space="preserve">2.2. </w:t>
      </w:r>
      <w:r w:rsidRPr="00D132F1">
        <w:rPr>
          <w:rFonts w:ascii="Times New Roman" w:hAnsi="Times New Roman"/>
          <w:sz w:val="28"/>
          <w:szCs w:val="28"/>
          <w:lang w:eastAsia="uk-UA"/>
        </w:rPr>
        <w:t>Для публікацій, що зараховуються за темою дисертації на</w:t>
      </w:r>
      <w:r w:rsidRPr="00D132F1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D132F1">
        <w:rPr>
          <w:rFonts w:ascii="Times New Roman" w:hAnsi="Times New Roman"/>
          <w:sz w:val="28"/>
          <w:szCs w:val="28"/>
          <w:lang w:eastAsia="uk-UA"/>
        </w:rPr>
        <w:t>здобуття наукового ступеня доктора філософії (кандидата наук) за будь-якою спеціальністю необхідне</w:t>
      </w:r>
      <w:r w:rsidRPr="00D132F1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D132F1">
        <w:rPr>
          <w:rFonts w:ascii="Times New Roman" w:hAnsi="Times New Roman"/>
          <w:sz w:val="28"/>
          <w:szCs w:val="28"/>
          <w:lang w:eastAsia="uk-UA"/>
        </w:rPr>
        <w:t>виконання однієї з таких умов:</w:t>
      </w: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2F1">
        <w:rPr>
          <w:rFonts w:ascii="Times New Roman" w:hAnsi="Times New Roman"/>
          <w:sz w:val="28"/>
          <w:szCs w:val="28"/>
          <w:lang w:eastAsia="uk-UA"/>
        </w:rPr>
        <w:t xml:space="preserve">а) наявність щонайменше однієї публікації у фаховому виданні, включеному до категорії «А» ПНФВУ та/або в іноземному фаховому виданні, включеному до міжнародних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наукометричних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баз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Scopus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та/або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Web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of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Science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Core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Collection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(на час виходу відповідної публікації) та щонайменше трьох публікацій у інших фахових виданнях (включених до категорій «Б» або «В» ПНФВУ, або рецензованих іноземних виданнях). Одна публікація у інших фахових виданнях може бути замінена патентом України на винахід, </w:t>
      </w:r>
      <w:r w:rsidRPr="00D132F1">
        <w:rPr>
          <w:rFonts w:ascii="Times New Roman" w:hAnsi="Times New Roman" w:cs="Times New Roman"/>
          <w:sz w:val="28"/>
          <w:szCs w:val="28"/>
        </w:rPr>
        <w:t>що безпосередньо стосується наукових результатів дисертації</w:t>
      </w:r>
      <w:r w:rsidRPr="00D132F1">
        <w:rPr>
          <w:rFonts w:ascii="Times New Roman" w:hAnsi="Times New Roman"/>
          <w:sz w:val="28"/>
          <w:szCs w:val="28"/>
          <w:lang w:eastAsia="uk-UA"/>
        </w:rPr>
        <w:t>;</w:t>
      </w: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/>
          <w:sz w:val="28"/>
          <w:szCs w:val="28"/>
          <w:lang w:eastAsia="uk-UA"/>
        </w:rPr>
        <w:t>б) наявність щонайменше 2 публікацій у</w:t>
      </w:r>
      <w:r w:rsidR="00835FA0">
        <w:rPr>
          <w:rFonts w:ascii="Times New Roman" w:hAnsi="Times New Roman"/>
          <w:sz w:val="28"/>
          <w:szCs w:val="28"/>
          <w:lang w:eastAsia="uk-UA"/>
        </w:rPr>
        <w:t xml:space="preserve"> різних</w:t>
      </w:r>
      <w:r w:rsidRPr="00D132F1">
        <w:rPr>
          <w:rFonts w:ascii="Times New Roman" w:hAnsi="Times New Roman"/>
          <w:sz w:val="28"/>
          <w:szCs w:val="28"/>
          <w:lang w:eastAsia="uk-UA"/>
        </w:rPr>
        <w:t xml:space="preserve"> фахових виданнях, включених до категорії «А» ПНФВУ та/або в іноземних фахових виданнях, включених до міжнародних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наукометричних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баз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Scopus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та/або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Web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of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Science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Core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32F1">
        <w:rPr>
          <w:rFonts w:ascii="Times New Roman" w:hAnsi="Times New Roman"/>
          <w:sz w:val="28"/>
          <w:szCs w:val="28"/>
          <w:lang w:eastAsia="uk-UA"/>
        </w:rPr>
        <w:t>Collection</w:t>
      </w:r>
      <w:proofErr w:type="spellEnd"/>
      <w:r w:rsidRPr="00D132F1">
        <w:rPr>
          <w:rFonts w:ascii="Times New Roman" w:hAnsi="Times New Roman"/>
          <w:sz w:val="28"/>
          <w:szCs w:val="28"/>
          <w:lang w:eastAsia="uk-UA"/>
        </w:rPr>
        <w:t xml:space="preserve"> (на час в</w:t>
      </w:r>
      <w:r w:rsidR="00835FA0">
        <w:rPr>
          <w:rFonts w:ascii="Times New Roman" w:hAnsi="Times New Roman"/>
          <w:sz w:val="28"/>
          <w:szCs w:val="28"/>
          <w:lang w:eastAsia="uk-UA"/>
        </w:rPr>
        <w:t>иходу відповідної публікації); о</w:t>
      </w:r>
      <w:r w:rsidR="00E87479">
        <w:rPr>
          <w:rFonts w:ascii="Times New Roman" w:eastAsia="Times New Roman" w:hAnsi="Times New Roman" w:cs="Times New Roman"/>
          <w:sz w:val="28"/>
          <w:szCs w:val="28"/>
        </w:rPr>
        <w:t>дна така публікація</w:t>
      </w:r>
      <w:r w:rsidRPr="00D132F1">
        <w:rPr>
          <w:rFonts w:ascii="Times New Roman" w:eastAsia="Times New Roman" w:hAnsi="Times New Roman" w:cs="Times New Roman"/>
          <w:sz w:val="28"/>
          <w:szCs w:val="28"/>
        </w:rPr>
        <w:t xml:space="preserve"> може бути замінена патентом на винахід, зареєстрованим в країнах ОЕСР, </w:t>
      </w:r>
      <w:r w:rsidRPr="00D132F1">
        <w:rPr>
          <w:rFonts w:ascii="Times New Roman" w:hAnsi="Times New Roman" w:cs="Times New Roman"/>
          <w:sz w:val="28"/>
          <w:szCs w:val="28"/>
        </w:rPr>
        <w:t>що безпосередньо стосується наукових результатів дисертації</w:t>
      </w:r>
      <w:r w:rsidRPr="00D13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7574E" w:rsidRPr="00D132F1" w:rsidRDefault="0077574E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в) наявність публікації у фаховому виданні, </w:t>
      </w:r>
      <w:r w:rsidRPr="00D132F1">
        <w:rPr>
          <w:rFonts w:ascii="Times New Roman" w:hAnsi="Times New Roman" w:cs="Times New Roman"/>
          <w:sz w:val="28"/>
          <w:szCs w:val="28"/>
        </w:rPr>
        <w:t>що входило до першого (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132F1">
        <w:rPr>
          <w:rFonts w:ascii="Times New Roman" w:hAnsi="Times New Roman" w:cs="Times New Roman"/>
          <w:sz w:val="28"/>
          <w:szCs w:val="28"/>
        </w:rPr>
        <w:t>1) або другого (</w:t>
      </w:r>
      <w:r w:rsidRPr="00D132F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132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квартилів</w:t>
      </w:r>
      <w:proofErr w:type="spellEnd"/>
      <w:r w:rsidR="00E87479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</w:rPr>
        <w:t>за галуззю знань</w:t>
      </w:r>
      <w:r w:rsidR="00E4484D" w:rsidRPr="00D132F1">
        <w:rPr>
          <w:rFonts w:ascii="Times New Roman" w:hAnsi="Times New Roman" w:cs="Times New Roman"/>
          <w:sz w:val="28"/>
          <w:szCs w:val="28"/>
        </w:rPr>
        <w:t xml:space="preserve"> (</w:t>
      </w:r>
      <w:r w:rsidR="00E4484D" w:rsidRPr="00D132F1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E4484D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="00E4484D" w:rsidRPr="00D132F1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E4484D" w:rsidRPr="00D132F1">
        <w:rPr>
          <w:rFonts w:ascii="Times New Roman" w:hAnsi="Times New Roman" w:cs="Times New Roman"/>
          <w:sz w:val="28"/>
          <w:szCs w:val="28"/>
        </w:rPr>
        <w:t>)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, що відповідає спеціальності та темі дисертації, відповідно до класифікації </w:t>
      </w:r>
      <w:proofErr w:type="spellStart"/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SCImago</w:t>
      </w:r>
      <w:proofErr w:type="spellEnd"/>
      <w:r w:rsidR="00A828A3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Rank</w:t>
      </w:r>
      <w:r w:rsidR="00E87479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або </w:t>
      </w:r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 </w:t>
      </w:r>
      <w:r w:rsidR="00A828A3" w:rsidRPr="00D132F1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 (див. примітку </w:t>
      </w:r>
      <w:r w:rsidR="00A828A3" w:rsidRPr="00D132F1">
        <w:rPr>
          <w:rFonts w:ascii="Times New Roman" w:hAnsi="Times New Roman" w:cs="Times New Roman"/>
          <w:b/>
          <w:sz w:val="28"/>
          <w:szCs w:val="28"/>
        </w:rPr>
        <w:t>а)</w:t>
      </w:r>
      <w:r w:rsidR="00A828A3" w:rsidRPr="00D132F1">
        <w:rPr>
          <w:rFonts w:ascii="Times New Roman" w:hAnsi="Times New Roman" w:cs="Times New Roman"/>
          <w:sz w:val="28"/>
          <w:szCs w:val="28"/>
        </w:rPr>
        <w:t xml:space="preserve"> нижче), </w:t>
      </w:r>
      <w:r w:rsidR="00E87479">
        <w:rPr>
          <w:rFonts w:ascii="Times New Roman" w:eastAsia="Times New Roman" w:hAnsi="Times New Roman" w:cs="Times New Roman"/>
          <w:sz w:val="28"/>
          <w:szCs w:val="28"/>
        </w:rPr>
        <w:t xml:space="preserve">на час отримання </w:t>
      </w:r>
      <w:r w:rsidR="00E87479">
        <w:rPr>
          <w:rFonts w:ascii="Times New Roman" w:hAnsi="Times New Roman" w:cs="Times New Roman"/>
          <w:sz w:val="28"/>
          <w:szCs w:val="28"/>
        </w:rPr>
        <w:t xml:space="preserve">виданням </w:t>
      </w:r>
      <w:r w:rsidRPr="00D132F1">
        <w:rPr>
          <w:rFonts w:ascii="Times New Roman" w:hAnsi="Times New Roman" w:cs="Times New Roman"/>
          <w:sz w:val="28"/>
          <w:szCs w:val="28"/>
        </w:rPr>
        <w:t>рукопису публікації</w:t>
      </w:r>
      <w:r w:rsidRPr="00D132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478FF">
        <w:rPr>
          <w:rFonts w:ascii="Times New Roman" w:eastAsia="Times New Roman" w:hAnsi="Times New Roman" w:cs="Times New Roman"/>
          <w:sz w:val="28"/>
          <w:szCs w:val="28"/>
        </w:rPr>
        <w:t>при цьому</w:t>
      </w:r>
      <w:r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основні результати публікації належать здобувачу, що підтверджується довідкою про розподіл особистих внесків, підписаною всіма співавторами, або відповідною приміткою в самій публікації.</w:t>
      </w:r>
    </w:p>
    <w:p w:rsidR="001D1153" w:rsidRPr="00D132F1" w:rsidRDefault="001D1153" w:rsidP="001D1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D1153" w:rsidRPr="00D132F1" w:rsidRDefault="001D1153" w:rsidP="009F06F4">
      <w:pPr>
        <w:autoSpaceDE w:val="0"/>
        <w:autoSpaceDN w:val="0"/>
        <w:adjustRightInd w:val="0"/>
        <w:spacing w:after="0" w:line="240" w:lineRule="auto"/>
        <w:jc w:val="both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32F1">
        <w:rPr>
          <w:rFonts w:ascii="Times New Roman" w:eastAsia="Times New Roman" w:hAnsi="Times New Roman"/>
          <w:b/>
          <w:sz w:val="28"/>
          <w:szCs w:val="28"/>
        </w:rPr>
        <w:t xml:space="preserve">2.3. </w:t>
      </w:r>
      <w:r w:rsidRPr="00D132F1">
        <w:rPr>
          <w:rFonts w:ascii="Times New Roman" w:eastAsia="Times New Roman" w:hAnsi="Times New Roman" w:cs="Times New Roman"/>
          <w:sz w:val="28"/>
          <w:szCs w:val="28"/>
        </w:rPr>
        <w:t xml:space="preserve">Дисертації на </w:t>
      </w:r>
      <w:r w:rsidRPr="00D132F1">
        <w:rPr>
          <w:rFonts w:ascii="Times New Roman" w:hAnsi="Times New Roman" w:cs="Times New Roman"/>
          <w:sz w:val="28"/>
          <w:szCs w:val="28"/>
        </w:rPr>
        <w:t>здобуття наукового ступеня доктора наук</w:t>
      </w:r>
      <w:r w:rsidR="00D36955">
        <w:rPr>
          <w:rFonts w:ascii="Times New Roman" w:hAnsi="Times New Roman" w:cs="Times New Roman"/>
          <w:sz w:val="28"/>
          <w:szCs w:val="28"/>
        </w:rPr>
        <w:t xml:space="preserve">, </w:t>
      </w:r>
      <w:r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які подаються до захисту у вигляді опублікованої монографії, повинні </w:t>
      </w:r>
      <w:r w:rsidR="00022984">
        <w:rPr>
          <w:rFonts w:ascii="Times New Roman" w:hAnsi="Times New Roman" w:cs="Times New Roman"/>
          <w:sz w:val="28"/>
          <w:szCs w:val="28"/>
        </w:rPr>
        <w:t>відповідати в</w:t>
      </w:r>
      <w:r w:rsidRPr="00D132F1">
        <w:rPr>
          <w:rFonts w:ascii="Times New Roman" w:hAnsi="Times New Roman" w:cs="Times New Roman"/>
          <w:sz w:val="28"/>
          <w:szCs w:val="28"/>
        </w:rPr>
        <w:t xml:space="preserve">имогам до опублікованої монографії, що подається на здобуття наукового ступеня, затвердженим цим наказом </w:t>
      </w:r>
      <w:r w:rsidRPr="00D132F1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(Додаток 3).</w:t>
      </w:r>
    </w:p>
    <w:p w:rsidR="001D1153" w:rsidRPr="00D132F1" w:rsidRDefault="00651CEC" w:rsidP="009F06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цьому</w:t>
      </w:r>
      <w:r w:rsidR="001D1153" w:rsidRPr="00D132F1">
        <w:rPr>
          <w:rFonts w:ascii="Times New Roman" w:eastAsia="Times New Roman" w:hAnsi="Times New Roman" w:cs="Times New Roman"/>
          <w:sz w:val="28"/>
          <w:szCs w:val="28"/>
        </w:rPr>
        <w:t xml:space="preserve"> відповідна монографія в балах не оцінюється і до публікацій в контексті пункту 2.1 </w:t>
      </w:r>
      <w:r w:rsidR="00022984">
        <w:rPr>
          <w:rFonts w:ascii="Times New Roman" w:eastAsia="Times New Roman" w:hAnsi="Times New Roman" w:cs="Times New Roman"/>
          <w:sz w:val="28"/>
          <w:szCs w:val="28"/>
        </w:rPr>
        <w:t xml:space="preserve">цього наказу не зараховується, </w:t>
      </w:r>
      <w:r w:rsidR="001D1153" w:rsidRPr="00D132F1">
        <w:rPr>
          <w:rFonts w:ascii="Times New Roman" w:eastAsia="Times New Roman" w:hAnsi="Times New Roman" w:cs="Times New Roman"/>
          <w:sz w:val="28"/>
          <w:szCs w:val="28"/>
        </w:rPr>
        <w:t xml:space="preserve">оскільки повинна містити всі раніше опубліковані результати за темою дисертації. </w:t>
      </w: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2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D1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Спеціалізованим вченим радам при прийнятті до розгляду дисертацій на здобуття наукових ступенів доктора наук та доктора філосо</w:t>
      </w:r>
      <w:r w:rsidR="0083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фії (кандидата наук) </w:t>
      </w:r>
      <w:r w:rsidR="00835FA0" w:rsidRPr="005C7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строго виконувати </w:t>
      </w:r>
      <w:r w:rsidRPr="005C7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цього наказу.</w:t>
      </w: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7574E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D132F1">
        <w:rPr>
          <w:rFonts w:ascii="CIDFont+F2" w:hAnsi="CIDFont+F2" w:cs="CIDFont+F2"/>
          <w:b/>
          <w:sz w:val="28"/>
          <w:szCs w:val="28"/>
        </w:rPr>
        <w:lastRenderedPageBreak/>
        <w:t>4</w:t>
      </w:r>
      <w:r w:rsidRPr="00D132F1">
        <w:rPr>
          <w:rFonts w:ascii="CIDFont+F2" w:hAnsi="CIDFont+F2" w:cs="CIDFont+F2"/>
          <w:sz w:val="28"/>
          <w:szCs w:val="28"/>
        </w:rPr>
        <w:t>. Департамен</w:t>
      </w:r>
      <w:r w:rsidR="00955011" w:rsidRPr="00D132F1">
        <w:rPr>
          <w:rFonts w:ascii="CIDFont+F2" w:hAnsi="CIDFont+F2" w:cs="CIDFont+F2"/>
          <w:sz w:val="28"/>
          <w:szCs w:val="28"/>
        </w:rPr>
        <w:t>ту атестації кадрів (</w:t>
      </w:r>
      <w:proofErr w:type="spellStart"/>
      <w:r w:rsidR="00955011" w:rsidRPr="00D132F1">
        <w:rPr>
          <w:rFonts w:ascii="CIDFont+F2" w:hAnsi="CIDFont+F2" w:cs="CIDFont+F2"/>
          <w:sz w:val="28"/>
          <w:szCs w:val="28"/>
        </w:rPr>
        <w:t>Шевцов</w:t>
      </w:r>
      <w:proofErr w:type="spellEnd"/>
      <w:r w:rsidR="00955011" w:rsidRPr="00D132F1">
        <w:rPr>
          <w:rFonts w:ascii="CIDFont+F2" w:hAnsi="CIDFont+F2" w:cs="CIDFont+F2"/>
          <w:sz w:val="28"/>
          <w:szCs w:val="28"/>
        </w:rPr>
        <w:t xml:space="preserve"> А.</w:t>
      </w:r>
      <w:r w:rsidR="00022984">
        <w:rPr>
          <w:rFonts w:ascii="CIDFont+F2" w:hAnsi="CIDFont+F2" w:cs="CIDFont+F2"/>
          <w:sz w:val="28"/>
          <w:szCs w:val="28"/>
        </w:rPr>
        <w:t xml:space="preserve"> </w:t>
      </w:r>
      <w:r w:rsidR="00955011" w:rsidRPr="00D132F1">
        <w:rPr>
          <w:rFonts w:ascii="CIDFont+F2" w:hAnsi="CIDFont+F2" w:cs="CIDFont+F2"/>
          <w:sz w:val="28"/>
          <w:szCs w:val="28"/>
        </w:rPr>
        <w:t>Г.</w:t>
      </w:r>
      <w:r w:rsidRPr="00D132F1">
        <w:rPr>
          <w:rFonts w:ascii="CIDFont+F2" w:hAnsi="CIDFont+F2" w:cs="CIDFont+F2"/>
          <w:sz w:val="28"/>
          <w:szCs w:val="28"/>
        </w:rPr>
        <w:t>) забезпечити подання цього наказу на</w:t>
      </w:r>
      <w:r w:rsidR="002C1454">
        <w:rPr>
          <w:rFonts w:ascii="CIDFont+F2" w:hAnsi="CIDFont+F2" w:cs="CIDFont+F2"/>
          <w:sz w:val="28"/>
          <w:szCs w:val="28"/>
        </w:rPr>
        <w:t xml:space="preserve"> </w:t>
      </w:r>
      <w:r w:rsidRPr="00D132F1">
        <w:rPr>
          <w:rFonts w:ascii="CIDFont+F2" w:hAnsi="CIDFont+F2" w:cs="CIDFont+F2"/>
          <w:sz w:val="28"/>
          <w:szCs w:val="28"/>
        </w:rPr>
        <w:t>державну реєстрацію до Міністерства юстиції України.</w:t>
      </w:r>
    </w:p>
    <w:p w:rsidR="00F15FE3" w:rsidRPr="00D132F1" w:rsidRDefault="00F15FE3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132F1">
        <w:rPr>
          <w:rFonts w:ascii="CIDFont+F2" w:hAnsi="CIDFont+F2" w:cs="CIDFont+F2"/>
          <w:b/>
          <w:sz w:val="28"/>
          <w:szCs w:val="28"/>
        </w:rPr>
        <w:t>5.</w:t>
      </w:r>
      <w:r w:rsidRPr="00D132F1">
        <w:rPr>
          <w:rFonts w:ascii="CIDFont+F2" w:hAnsi="CIDFont+F2" w:cs="CIDFont+F2"/>
          <w:sz w:val="28"/>
          <w:szCs w:val="28"/>
        </w:rPr>
        <w:t xml:space="preserve"> Контроль за виконанням цього наказу покласти на першого заступника Міністра </w:t>
      </w:r>
      <w:proofErr w:type="spellStart"/>
      <w:r w:rsidRPr="00D132F1">
        <w:rPr>
          <w:rFonts w:ascii="CIDFont+F2" w:hAnsi="CIDFont+F2" w:cs="CIDFont+F2"/>
          <w:sz w:val="28"/>
          <w:szCs w:val="28"/>
        </w:rPr>
        <w:t>Ковтунця</w:t>
      </w:r>
      <w:proofErr w:type="spellEnd"/>
      <w:r w:rsidRPr="00D132F1"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 w:rsidRPr="00D132F1">
        <w:rPr>
          <w:rFonts w:ascii="CIDFont+F2" w:hAnsi="CIDFont+F2" w:cs="CIDFont+F2"/>
          <w:sz w:val="28"/>
          <w:szCs w:val="28"/>
        </w:rPr>
        <w:t>В.</w:t>
      </w:r>
      <w:r w:rsidR="00022984">
        <w:rPr>
          <w:rFonts w:ascii="CIDFont+F2" w:hAnsi="CIDFont+F2" w:cs="CIDFont+F2"/>
          <w:sz w:val="28"/>
          <w:szCs w:val="28"/>
        </w:rPr>
        <w:t>и</w:t>
      </w:r>
      <w:r w:rsidRPr="00D132F1">
        <w:rPr>
          <w:rFonts w:ascii="CIDFont+F2" w:hAnsi="CIDFont+F2" w:cs="CIDFont+F2"/>
          <w:sz w:val="28"/>
          <w:szCs w:val="28"/>
        </w:rPr>
        <w:t>В</w:t>
      </w:r>
      <w:proofErr w:type="spellEnd"/>
      <w:r w:rsidRPr="00D132F1">
        <w:rPr>
          <w:rFonts w:ascii="CIDFont+F2" w:hAnsi="CIDFont+F2" w:cs="CIDFont+F2"/>
          <w:sz w:val="28"/>
          <w:szCs w:val="28"/>
        </w:rPr>
        <w:t>.</w:t>
      </w: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7574E" w:rsidRPr="00D132F1" w:rsidRDefault="0077574E" w:rsidP="009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32F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6. </w:t>
      </w:r>
      <w:r w:rsidRPr="00D132F1">
        <w:rPr>
          <w:rFonts w:ascii="Times New Roman" w:hAnsi="Times New Roman" w:cs="Times New Roman"/>
          <w:sz w:val="28"/>
          <w:szCs w:val="28"/>
          <w:lang w:eastAsia="uk-UA"/>
        </w:rPr>
        <w:t>Цей наказ набирає чинності з дня його офіційного опублікування. Дія цього наказу не розповсюд</w:t>
      </w:r>
      <w:r w:rsidR="002C1454">
        <w:rPr>
          <w:rFonts w:ascii="Times New Roman" w:hAnsi="Times New Roman" w:cs="Times New Roman"/>
          <w:sz w:val="28"/>
          <w:szCs w:val="28"/>
          <w:lang w:eastAsia="uk-UA"/>
        </w:rPr>
        <w:t>жується на дисертації, які були</w:t>
      </w:r>
      <w:r w:rsidRPr="00D132F1">
        <w:rPr>
          <w:rFonts w:ascii="Times New Roman" w:hAnsi="Times New Roman" w:cs="Times New Roman"/>
          <w:sz w:val="28"/>
          <w:szCs w:val="28"/>
          <w:lang w:eastAsia="uk-UA"/>
        </w:rPr>
        <w:t xml:space="preserve"> прийняті до захисту відповідними спецрадами до дня опублікування цього наказу.</w:t>
      </w:r>
    </w:p>
    <w:p w:rsidR="0077574E" w:rsidRPr="00D132F1" w:rsidRDefault="0077574E" w:rsidP="009F06F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E37BB6" w:rsidRDefault="002C1454" w:rsidP="009F06F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</w:t>
      </w:r>
      <w:proofErr w:type="spellEnd"/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Л. М. </w:t>
      </w:r>
      <w:r w:rsidR="00E37BB6">
        <w:rPr>
          <w:rFonts w:ascii="Times New Roman" w:eastAsia="Times New Roman" w:hAnsi="Times New Roman" w:cs="Times New Roman"/>
          <w:sz w:val="28"/>
          <w:szCs w:val="28"/>
          <w:lang w:val="ru-RU"/>
        </w:rPr>
        <w:t>Гриневич</w:t>
      </w:r>
      <w:r w:rsidRPr="00E37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2F1" w:rsidRPr="00D132F1" w:rsidRDefault="00D132F1" w:rsidP="009F0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64C9" w:rsidRPr="00D5717B" w:rsidRDefault="0077574E" w:rsidP="0013017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77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Додаток </w:t>
      </w:r>
      <w:r w:rsidRPr="00C877E4">
        <w:rPr>
          <w:rFonts w:ascii="Times New Roman" w:hAnsi="Times New Roman" w:cs="Times New Roman"/>
          <w:b/>
          <w:sz w:val="28"/>
          <w:szCs w:val="28"/>
        </w:rPr>
        <w:t>1</w:t>
      </w:r>
      <w:r w:rsidR="00C877E4">
        <w:rPr>
          <w:rFonts w:ascii="Times New Roman" w:hAnsi="Times New Roman" w:cs="Times New Roman"/>
          <w:b/>
          <w:sz w:val="28"/>
          <w:szCs w:val="28"/>
        </w:rPr>
        <w:t>:«</w:t>
      </w:r>
      <w:r w:rsidRPr="00C877E4">
        <w:rPr>
          <w:rFonts w:ascii="Times New Roman" w:hAnsi="Times New Roman" w:cs="Times New Roman"/>
          <w:b/>
          <w:sz w:val="28"/>
          <w:szCs w:val="28"/>
        </w:rPr>
        <w:t xml:space="preserve">Таблиця оцінювання публікацій, що </w:t>
      </w:r>
      <w:r w:rsidRPr="00C877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зараховуються за темою дисертації, поданої на здобуття </w:t>
      </w:r>
      <w:r w:rsidR="00C877E4">
        <w:rPr>
          <w:rFonts w:ascii="Times New Roman" w:hAnsi="Times New Roman" w:cs="Times New Roman"/>
          <w:b/>
          <w:color w:val="000000"/>
          <w:sz w:val="28"/>
          <w:szCs w:val="28"/>
        </w:rPr>
        <w:t>наукового ступеня доктора наук»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8F64C9" w:rsidRPr="00E37BB6" w:rsidTr="00E37BB6">
        <w:trPr>
          <w:trHeight w:val="276"/>
        </w:trPr>
        <w:tc>
          <w:tcPr>
            <w:tcW w:w="8897" w:type="dxa"/>
          </w:tcPr>
          <w:p w:rsidR="008F64C9" w:rsidRPr="00E37BB6" w:rsidRDefault="003B416C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Статті у виданнях, що входять до </w:t>
            </w:r>
            <w:proofErr w:type="spellStart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Scopus</w:t>
            </w:r>
            <w:proofErr w:type="spellEnd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та/або </w:t>
            </w:r>
            <w:proofErr w:type="spellStart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Web</w:t>
            </w:r>
            <w:proofErr w:type="spellEnd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of</w:t>
            </w:r>
            <w:proofErr w:type="spellEnd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Science</w:t>
            </w:r>
            <w:proofErr w:type="spellEnd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Core</w:t>
            </w:r>
            <w:proofErr w:type="spellEnd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F64C9" w:rsidRPr="00E37BB6" w:rsidTr="00E37BB6">
        <w:trPr>
          <w:trHeight w:val="334"/>
        </w:trPr>
        <w:tc>
          <w:tcPr>
            <w:tcW w:w="8897" w:type="dxa"/>
          </w:tcPr>
          <w:p w:rsidR="00104CA5" w:rsidRPr="00104CA5" w:rsidRDefault="008F64C9" w:rsidP="00104CA5">
            <w:pPr>
              <w:pStyle w:val="a3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104C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стаття у виданні, що входить до першого </w:t>
            </w:r>
            <w:proofErr w:type="spellStart"/>
            <w:r w:rsidRPr="00104C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квартиля</w:t>
            </w:r>
            <w:proofErr w:type="spellEnd"/>
            <w:r w:rsidRPr="00104C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104C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Q</w:t>
            </w:r>
            <w:r w:rsidRPr="00104C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1) </w:t>
            </w:r>
          </w:p>
          <w:p w:rsidR="008F64C9" w:rsidRPr="00924120" w:rsidRDefault="008F64C9" w:rsidP="00924120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24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(див. примітку </w:t>
            </w:r>
            <w:r w:rsidRPr="0092412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a</w:t>
            </w:r>
            <w:r w:rsidRPr="0092412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)</w:t>
            </w:r>
            <w:r w:rsidRPr="00924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нижче):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</w:tr>
      <w:tr w:rsidR="008F64C9" w:rsidRPr="00E37BB6" w:rsidTr="00E37BB6">
        <w:trPr>
          <w:trHeight w:val="297"/>
        </w:trPr>
        <w:tc>
          <w:tcPr>
            <w:tcW w:w="8897" w:type="dxa"/>
          </w:tcPr>
          <w:p w:rsidR="00104CA5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1.2 стаття у виданні, що входить до другого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квартиля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(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Q</w:t>
            </w:r>
            <w:r w:rsidR="00104C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2) </w:t>
            </w:r>
          </w:p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(див. примітку </w:t>
            </w:r>
            <w:r w:rsidRPr="00E37B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a</w:t>
            </w:r>
            <w:r w:rsidRPr="00E37B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)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нижче)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F64C9" w:rsidRPr="00E37BB6" w:rsidTr="00E37BB6">
        <w:trPr>
          <w:trHeight w:val="247"/>
        </w:trPr>
        <w:tc>
          <w:tcPr>
            <w:tcW w:w="8897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1.3 стаття у інших виданнях, що входять до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Scopus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та/або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Web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of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Science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Core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Collection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</w:tr>
      <w:tr w:rsidR="008F64C9" w:rsidRPr="00E37BB6" w:rsidTr="00E37BB6">
        <w:trPr>
          <w:trHeight w:val="243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2</w:t>
            </w:r>
            <w:r w:rsid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Статті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інших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наукових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фахових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виданнях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F64C9" w:rsidRPr="00E37BB6" w:rsidTr="00E37BB6">
        <w:trPr>
          <w:trHeight w:val="240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2.1 стаття у виданні категорії «А» ПНФВУ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</w:tr>
      <w:tr w:rsidR="008F64C9" w:rsidRPr="00E37BB6" w:rsidTr="00E37BB6">
        <w:trPr>
          <w:trHeight w:val="275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2.2 стаття у виданні 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категорії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«Б» ПНФВУ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</w:tr>
      <w:tr w:rsidR="008F64C9" w:rsidRPr="00E37BB6" w:rsidTr="00E37BB6">
        <w:trPr>
          <w:trHeight w:val="225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2.3 стаття у виданні 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категорії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 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«В» ПНФВУ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  <w:tr w:rsidR="008F64C9" w:rsidRPr="00E37BB6" w:rsidTr="00E37BB6">
        <w:trPr>
          <w:trHeight w:val="525"/>
        </w:trPr>
        <w:tc>
          <w:tcPr>
            <w:tcW w:w="8897" w:type="dxa"/>
          </w:tcPr>
          <w:p w:rsidR="008F64C9" w:rsidRPr="00F15FE3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2.4 стаття в іноземному фаховому виданні, що не входить до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Scopus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та/або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Web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of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Science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Core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Collection</w:t>
            </w:r>
            <w:proofErr w:type="spellEnd"/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  <w:tr w:rsidR="008F64C9" w:rsidRPr="00E37BB6" w:rsidTr="00E37BB6">
        <w:trPr>
          <w:trHeight w:val="225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  <w:r w:rsidR="003B416C" w:rsidRP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Монографії та розділи в монографіях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F64C9" w:rsidRPr="00E37BB6" w:rsidTr="00E37BB6">
        <w:trPr>
          <w:trHeight w:val="513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3.1 Монографія у видавництвах категорій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A</w:t>
            </w:r>
            <w:r w:rsidRP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</w:t>
            </w:r>
            <w:r w:rsidR="006331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B</w:t>
            </w:r>
            <w:r w:rsidRP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за класифікацією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SENSE</w:t>
            </w:r>
            <w:r w:rsidRP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(див. примітку </w:t>
            </w:r>
            <w:r w:rsidRPr="00E37B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б)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нижче)</w:t>
            </w:r>
            <w:r w:rsidRP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8F64C9" w:rsidRPr="00E37BB6" w:rsidTr="00E37BB6">
        <w:trPr>
          <w:trHeight w:val="463"/>
        </w:trPr>
        <w:tc>
          <w:tcPr>
            <w:tcW w:w="8897" w:type="dxa"/>
          </w:tcPr>
          <w:p w:rsidR="008F64C9" w:rsidRPr="00E37BB6" w:rsidRDefault="008F64C9" w:rsidP="00104CA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3.2 Монографія у видавництвах категорії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С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за класифікацією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SENSE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або розділ монографії у видавництвах категорій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A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>,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B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за класифікацією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SENSE</w:t>
            </w:r>
            <w:r w:rsidR="00F053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(див. примітку </w:t>
            </w:r>
            <w:r w:rsidRPr="00E37B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б)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нижче)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</w:tr>
      <w:tr w:rsidR="008F64C9" w:rsidRPr="00E37BB6" w:rsidTr="00E37BB6">
        <w:trPr>
          <w:trHeight w:val="738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3.3 Моно</w:t>
            </w:r>
            <w:r w:rsidR="00F053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графія </w:t>
            </w:r>
            <w:r w:rsidR="006331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 видавництвах України або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розділ монографії у видавництвах категорії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С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за класифікацією 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SENSE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</w:tr>
      <w:tr w:rsidR="008F64C9" w:rsidRPr="00E37BB6" w:rsidTr="00E37BB6">
        <w:trPr>
          <w:trHeight w:val="275"/>
        </w:trPr>
        <w:tc>
          <w:tcPr>
            <w:tcW w:w="8897" w:type="dxa"/>
          </w:tcPr>
          <w:p w:rsidR="008F64C9" w:rsidRPr="00E37BB6" w:rsidRDefault="00104CA5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3.4</w:t>
            </w:r>
            <w:r w:rsidR="009004E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Розділ монографії </w:t>
            </w:r>
            <w:r w:rsidR="008F64C9"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 видавництвах України або країн ОЕСР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8F64C9" w:rsidRPr="00E37BB6" w:rsidTr="00E37BB6">
        <w:trPr>
          <w:trHeight w:val="275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  <w:r w:rsidR="003B41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Патенти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F64C9" w:rsidRPr="00E37BB6" w:rsidTr="00E37BB6">
        <w:trPr>
          <w:trHeight w:val="258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4.1 Патент на винахід, зареєстрований в країнах ОЕСР </w:t>
            </w: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</w:tr>
      <w:tr w:rsidR="008F64C9" w:rsidRPr="00E37BB6" w:rsidTr="00E37BB6">
        <w:trPr>
          <w:trHeight w:val="488"/>
        </w:trPr>
        <w:tc>
          <w:tcPr>
            <w:tcW w:w="8897" w:type="dxa"/>
          </w:tcPr>
          <w:p w:rsidR="008F64C9" w:rsidRPr="00E37BB6" w:rsidRDefault="008F64C9" w:rsidP="008F64C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4.2 Патент України на винахід </w:t>
            </w:r>
          </w:p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74" w:type="dxa"/>
          </w:tcPr>
          <w:p w:rsidR="008F64C9" w:rsidRPr="00E37BB6" w:rsidRDefault="008F64C9" w:rsidP="0077574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37B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</w:tr>
    </w:tbl>
    <w:p w:rsidR="00DD7EB7" w:rsidRPr="005D2602" w:rsidRDefault="0077574E" w:rsidP="005D2602">
      <w:pPr>
        <w:jc w:val="both"/>
        <w:rPr>
          <w:rFonts w:ascii="Times New Roman" w:hAnsi="Times New Roman" w:cs="Times New Roman"/>
          <w:sz w:val="28"/>
          <w:szCs w:val="28"/>
        </w:rPr>
      </w:pPr>
      <w:r w:rsidRPr="005D2602">
        <w:rPr>
          <w:rFonts w:ascii="Times New Roman" w:hAnsi="Times New Roman" w:cs="Times New Roman"/>
          <w:b/>
          <w:sz w:val="28"/>
          <w:szCs w:val="28"/>
        </w:rPr>
        <w:t xml:space="preserve">Примітки: а) </w:t>
      </w:r>
      <w:r w:rsidR="00770168" w:rsidRPr="005D2602">
        <w:rPr>
          <w:rFonts w:ascii="Times New Roman" w:hAnsi="Times New Roman" w:cs="Times New Roman"/>
          <w:sz w:val="28"/>
          <w:szCs w:val="28"/>
        </w:rPr>
        <w:t>переважній більшості періодичних</w:t>
      </w:r>
      <w:r w:rsidR="003A5FED"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="00770168" w:rsidRPr="005D2602">
        <w:rPr>
          <w:rFonts w:ascii="Times New Roman" w:hAnsi="Times New Roman" w:cs="Times New Roman"/>
          <w:sz w:val="28"/>
          <w:szCs w:val="28"/>
        </w:rPr>
        <w:t xml:space="preserve">видань індексованих у </w:t>
      </w:r>
      <w:proofErr w:type="spellStart"/>
      <w:r w:rsidR="00770168" w:rsidRPr="005D2602">
        <w:rPr>
          <w:rFonts w:ascii="Times New Roman" w:hAnsi="Times New Roman" w:cs="Times New Roman"/>
          <w:sz w:val="28"/>
          <w:szCs w:val="28"/>
        </w:rPr>
        <w:t>наукометричними</w:t>
      </w:r>
      <w:proofErr w:type="spellEnd"/>
      <w:r w:rsidR="00770168" w:rsidRPr="005D2602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="003A5FED" w:rsidRPr="005D2602">
        <w:rPr>
          <w:rFonts w:ascii="Times New Roman" w:hAnsi="Times New Roman"/>
          <w:sz w:val="28"/>
          <w:szCs w:val="28"/>
          <w:lang w:eastAsia="uk-UA"/>
        </w:rPr>
        <w:t>Scopus</w:t>
      </w:r>
      <w:proofErr w:type="spellEnd"/>
      <w:r w:rsidR="003A5FED" w:rsidRPr="005D2602">
        <w:rPr>
          <w:rFonts w:ascii="Times New Roman" w:hAnsi="Times New Roman"/>
          <w:sz w:val="28"/>
          <w:szCs w:val="28"/>
          <w:lang w:eastAsia="uk-UA"/>
        </w:rPr>
        <w:t xml:space="preserve"> та/або </w:t>
      </w:r>
      <w:proofErr w:type="spellStart"/>
      <w:r w:rsidR="003A5FED" w:rsidRPr="005D2602">
        <w:rPr>
          <w:rFonts w:ascii="Times New Roman" w:hAnsi="Times New Roman"/>
          <w:sz w:val="28"/>
          <w:szCs w:val="28"/>
          <w:lang w:eastAsia="uk-UA"/>
        </w:rPr>
        <w:t>Web</w:t>
      </w:r>
      <w:proofErr w:type="spellEnd"/>
      <w:r w:rsidR="003A5FED" w:rsidRPr="005D260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A5FED" w:rsidRPr="005D2602">
        <w:rPr>
          <w:rFonts w:ascii="Times New Roman" w:hAnsi="Times New Roman"/>
          <w:sz w:val="28"/>
          <w:szCs w:val="28"/>
          <w:lang w:eastAsia="uk-UA"/>
        </w:rPr>
        <w:t>of</w:t>
      </w:r>
      <w:proofErr w:type="spellEnd"/>
      <w:r w:rsidR="003A5FED" w:rsidRPr="005D260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A5FED" w:rsidRPr="005D2602">
        <w:rPr>
          <w:rFonts w:ascii="Times New Roman" w:hAnsi="Times New Roman"/>
          <w:sz w:val="28"/>
          <w:szCs w:val="28"/>
          <w:lang w:eastAsia="uk-UA"/>
        </w:rPr>
        <w:t>Science</w:t>
      </w:r>
      <w:proofErr w:type="spellEnd"/>
      <w:r w:rsidR="003A5FED" w:rsidRPr="005D260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A5FED" w:rsidRPr="005D2602">
        <w:rPr>
          <w:rFonts w:ascii="Times New Roman" w:hAnsi="Times New Roman"/>
          <w:sz w:val="28"/>
          <w:szCs w:val="28"/>
          <w:lang w:eastAsia="uk-UA"/>
        </w:rPr>
        <w:t>Core</w:t>
      </w:r>
      <w:proofErr w:type="spellEnd"/>
      <w:r w:rsidR="003A5FED" w:rsidRPr="005D260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A5FED" w:rsidRPr="005D2602">
        <w:rPr>
          <w:rFonts w:ascii="Times New Roman" w:hAnsi="Times New Roman"/>
          <w:sz w:val="28"/>
          <w:szCs w:val="28"/>
          <w:lang w:eastAsia="uk-UA"/>
        </w:rPr>
        <w:t>Collection</w:t>
      </w:r>
      <w:proofErr w:type="spellEnd"/>
      <w:r w:rsidR="003A5FED" w:rsidRPr="005D260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D2602">
        <w:rPr>
          <w:rFonts w:ascii="Times New Roman" w:hAnsi="Times New Roman" w:cs="Times New Roman"/>
          <w:sz w:val="28"/>
          <w:szCs w:val="28"/>
        </w:rPr>
        <w:t xml:space="preserve">щороку присвоюються </w:t>
      </w:r>
      <w:proofErr w:type="spellStart"/>
      <w:r w:rsidR="005D2602">
        <w:rPr>
          <w:rFonts w:ascii="Times New Roman" w:hAnsi="Times New Roman" w:cs="Times New Roman"/>
          <w:sz w:val="28"/>
          <w:szCs w:val="28"/>
        </w:rPr>
        <w:t>квартилі</w:t>
      </w:r>
      <w:proofErr w:type="spellEnd"/>
      <w:r w:rsidR="00323DA4"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="00323DA4" w:rsidRPr="005D26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23DA4" w:rsidRPr="00E37BB6">
        <w:rPr>
          <w:rFonts w:ascii="Times New Roman" w:hAnsi="Times New Roman" w:cs="Times New Roman"/>
          <w:sz w:val="28"/>
          <w:szCs w:val="28"/>
        </w:rPr>
        <w:t xml:space="preserve">1, </w:t>
      </w:r>
      <w:r w:rsidR="00323DA4" w:rsidRPr="005D26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23DA4" w:rsidRPr="00E37BB6">
        <w:rPr>
          <w:rFonts w:ascii="Times New Roman" w:hAnsi="Times New Roman" w:cs="Times New Roman"/>
          <w:sz w:val="28"/>
          <w:szCs w:val="28"/>
        </w:rPr>
        <w:t xml:space="preserve">2, </w:t>
      </w:r>
      <w:r w:rsidR="00323DA4" w:rsidRPr="005D26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23DA4" w:rsidRPr="00E37BB6">
        <w:rPr>
          <w:rFonts w:ascii="Times New Roman" w:hAnsi="Times New Roman" w:cs="Times New Roman"/>
          <w:sz w:val="28"/>
          <w:szCs w:val="28"/>
        </w:rPr>
        <w:t xml:space="preserve">3 або </w:t>
      </w:r>
      <w:r w:rsidR="00323DA4" w:rsidRPr="005D26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23DA4" w:rsidRPr="00E37BB6">
        <w:rPr>
          <w:rFonts w:ascii="Times New Roman" w:hAnsi="Times New Roman" w:cs="Times New Roman"/>
          <w:sz w:val="28"/>
          <w:szCs w:val="28"/>
        </w:rPr>
        <w:t xml:space="preserve">4. </w:t>
      </w:r>
      <w:r w:rsidR="00323DA4" w:rsidRPr="00F15FE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323DA4" w:rsidRPr="00F15FE3">
        <w:rPr>
          <w:rFonts w:ascii="Times New Roman" w:hAnsi="Times New Roman" w:cs="Times New Roman"/>
          <w:sz w:val="28"/>
          <w:szCs w:val="28"/>
        </w:rPr>
        <w:t>квартиля</w:t>
      </w:r>
      <w:proofErr w:type="spellEnd"/>
      <w:r w:rsidR="00323DA4" w:rsidRPr="00F15FE3">
        <w:rPr>
          <w:rFonts w:ascii="Times New Roman" w:hAnsi="Times New Roman" w:cs="Times New Roman"/>
          <w:sz w:val="28"/>
          <w:szCs w:val="28"/>
        </w:rPr>
        <w:t xml:space="preserve"> </w:t>
      </w:r>
      <w:r w:rsidR="00323DA4" w:rsidRPr="005D26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23DA4" w:rsidRPr="00F15FE3">
        <w:rPr>
          <w:rFonts w:ascii="Times New Roman" w:hAnsi="Times New Roman" w:cs="Times New Roman"/>
          <w:sz w:val="28"/>
          <w:szCs w:val="28"/>
        </w:rPr>
        <w:t xml:space="preserve">1 </w:t>
      </w:r>
      <w:r w:rsidR="00C96AFC" w:rsidRPr="00F15FE3">
        <w:rPr>
          <w:rFonts w:ascii="Times New Roman" w:hAnsi="Times New Roman" w:cs="Times New Roman"/>
          <w:sz w:val="28"/>
          <w:szCs w:val="28"/>
        </w:rPr>
        <w:t>(</w:t>
      </w:r>
      <w:r w:rsidR="00C96AFC" w:rsidRPr="005D26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96AFC" w:rsidRPr="00F15FE3">
        <w:rPr>
          <w:rFonts w:ascii="Times New Roman" w:hAnsi="Times New Roman" w:cs="Times New Roman"/>
          <w:sz w:val="28"/>
          <w:szCs w:val="28"/>
        </w:rPr>
        <w:t xml:space="preserve">2 </w:t>
      </w:r>
      <w:r w:rsidR="00C96AFC" w:rsidRPr="005D2602">
        <w:rPr>
          <w:rFonts w:ascii="Times New Roman" w:hAnsi="Times New Roman" w:cs="Times New Roman"/>
          <w:sz w:val="28"/>
          <w:szCs w:val="28"/>
        </w:rPr>
        <w:t xml:space="preserve">) </w:t>
      </w:r>
      <w:r w:rsidR="00323DA4" w:rsidRPr="00F15FE3">
        <w:rPr>
          <w:rFonts w:ascii="Times New Roman" w:hAnsi="Times New Roman" w:cs="Times New Roman"/>
          <w:sz w:val="28"/>
          <w:szCs w:val="28"/>
        </w:rPr>
        <w:t xml:space="preserve">належать </w:t>
      </w:r>
      <w:r w:rsidR="00105535" w:rsidRPr="00F15FE3">
        <w:rPr>
          <w:rFonts w:ascii="Times New Roman" w:hAnsi="Times New Roman" w:cs="Times New Roman"/>
          <w:sz w:val="28"/>
          <w:szCs w:val="28"/>
        </w:rPr>
        <w:t>всі ті видання з відповідної бази, які перебувають у першій</w:t>
      </w:r>
      <w:r w:rsidR="00C96AFC" w:rsidRPr="00F15FE3">
        <w:rPr>
          <w:rFonts w:ascii="Times New Roman" w:hAnsi="Times New Roman" w:cs="Times New Roman"/>
          <w:sz w:val="28"/>
          <w:szCs w:val="28"/>
        </w:rPr>
        <w:t xml:space="preserve"> (другій) </w:t>
      </w:r>
      <w:r w:rsidR="00105535" w:rsidRPr="00F15FE3">
        <w:rPr>
          <w:rFonts w:ascii="Times New Roman" w:hAnsi="Times New Roman" w:cs="Times New Roman"/>
          <w:sz w:val="28"/>
          <w:szCs w:val="28"/>
        </w:rPr>
        <w:t>чверті</w:t>
      </w:r>
      <w:r w:rsidR="00C96AFC" w:rsidRPr="00F15FE3">
        <w:rPr>
          <w:rFonts w:ascii="Times New Roman" w:hAnsi="Times New Roman" w:cs="Times New Roman"/>
          <w:sz w:val="28"/>
          <w:szCs w:val="28"/>
        </w:rPr>
        <w:t xml:space="preserve"> </w:t>
      </w:r>
      <w:r w:rsidR="00105535" w:rsidRPr="00F15FE3">
        <w:rPr>
          <w:rFonts w:ascii="Times New Roman" w:hAnsi="Times New Roman" w:cs="Times New Roman"/>
          <w:sz w:val="28"/>
          <w:szCs w:val="28"/>
        </w:rPr>
        <w:t xml:space="preserve">рейтингу відповідної </w:t>
      </w:r>
      <w:proofErr w:type="spellStart"/>
      <w:r w:rsidR="00105535" w:rsidRPr="00F15FE3">
        <w:rPr>
          <w:rFonts w:ascii="Times New Roman" w:hAnsi="Times New Roman" w:cs="Times New Roman"/>
          <w:sz w:val="28"/>
          <w:szCs w:val="28"/>
        </w:rPr>
        <w:t>наукометричної</w:t>
      </w:r>
      <w:proofErr w:type="spellEnd"/>
      <w:r w:rsidR="00105535" w:rsidRPr="00F15FE3">
        <w:rPr>
          <w:rFonts w:ascii="Times New Roman" w:hAnsi="Times New Roman" w:cs="Times New Roman"/>
          <w:sz w:val="28"/>
          <w:szCs w:val="28"/>
        </w:rPr>
        <w:t xml:space="preserve"> бази за відповідною </w:t>
      </w:r>
      <w:r w:rsidR="00C96AFC" w:rsidRPr="00F15FE3">
        <w:rPr>
          <w:rFonts w:ascii="Times New Roman" w:hAnsi="Times New Roman" w:cs="Times New Roman"/>
          <w:sz w:val="28"/>
          <w:szCs w:val="28"/>
        </w:rPr>
        <w:t>галуз</w:t>
      </w:r>
      <w:r w:rsidR="00F73FDE" w:rsidRPr="00F15FE3">
        <w:rPr>
          <w:rFonts w:ascii="Times New Roman" w:hAnsi="Times New Roman" w:cs="Times New Roman"/>
          <w:sz w:val="28"/>
          <w:szCs w:val="28"/>
        </w:rPr>
        <w:t>з</w:t>
      </w:r>
      <w:r w:rsidR="00C96AFC" w:rsidRPr="00F15FE3">
        <w:rPr>
          <w:rFonts w:ascii="Times New Roman" w:hAnsi="Times New Roman" w:cs="Times New Roman"/>
          <w:sz w:val="28"/>
          <w:szCs w:val="28"/>
        </w:rPr>
        <w:t>ю науки</w:t>
      </w:r>
      <w:r w:rsidR="00643726" w:rsidRPr="00F15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43726" w:rsidRPr="00F15FE3">
        <w:rPr>
          <w:rFonts w:ascii="Times New Roman" w:hAnsi="Times New Roman" w:cs="Times New Roman"/>
          <w:sz w:val="28"/>
          <w:szCs w:val="28"/>
        </w:rPr>
        <w:t>квартиль</w:t>
      </w:r>
      <w:proofErr w:type="spellEnd"/>
      <w:r w:rsidR="00643726" w:rsidRPr="00F15FE3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F04042" w:rsidRPr="00F15FE3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E17E61" w:rsidRPr="00F15FE3">
        <w:rPr>
          <w:rFonts w:ascii="Times New Roman" w:hAnsi="Times New Roman" w:cs="Times New Roman"/>
          <w:sz w:val="28"/>
          <w:szCs w:val="28"/>
        </w:rPr>
        <w:t xml:space="preserve">за відповідний рік </w:t>
      </w:r>
      <w:r w:rsidR="00F04042" w:rsidRPr="00F15FE3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DF6814" w:rsidRPr="00F15FE3">
        <w:rPr>
          <w:rFonts w:ascii="Times New Roman" w:hAnsi="Times New Roman" w:cs="Times New Roman"/>
          <w:sz w:val="28"/>
          <w:szCs w:val="28"/>
        </w:rPr>
        <w:t xml:space="preserve">за посиланнями </w:t>
      </w:r>
      <w:proofErr w:type="spellStart"/>
      <w:r w:rsidRPr="005D2602">
        <w:rPr>
          <w:rFonts w:ascii="Times New Roman" w:hAnsi="Times New Roman" w:cs="Times New Roman"/>
          <w:sz w:val="28"/>
          <w:szCs w:val="28"/>
          <w:lang w:val="en-US"/>
        </w:rPr>
        <w:t>SCImago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Rank</w:t>
      </w:r>
      <w:r w:rsidRPr="005D260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http://www.scimagojr.com</w:t>
        </w:r>
      </w:hyperlink>
      <w:r w:rsidRPr="005D2602">
        <w:rPr>
          <w:rFonts w:ascii="Times New Roman" w:hAnsi="Times New Roman" w:cs="Times New Roman"/>
          <w:sz w:val="28"/>
          <w:szCs w:val="28"/>
        </w:rPr>
        <w:t xml:space="preserve">) </w:t>
      </w:r>
      <w:r w:rsidR="00DD7EB7" w:rsidRPr="005D2602">
        <w:rPr>
          <w:rFonts w:ascii="Times New Roman" w:hAnsi="Times New Roman" w:cs="Times New Roman"/>
          <w:sz w:val="28"/>
          <w:szCs w:val="28"/>
        </w:rPr>
        <w:t>та/</w:t>
      </w:r>
      <w:r w:rsidRPr="005D2602">
        <w:rPr>
          <w:rFonts w:ascii="Times New Roman" w:hAnsi="Times New Roman" w:cs="Times New Roman"/>
          <w:sz w:val="28"/>
          <w:szCs w:val="28"/>
        </w:rPr>
        <w:t xml:space="preserve">або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Pr="005D260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jcr</w:t>
        </w:r>
        <w:proofErr w:type="spellEnd"/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incites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thomsonreuters</w:t>
        </w:r>
        <w:proofErr w:type="spellEnd"/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95132" w:rsidRPr="005D2602">
        <w:rPr>
          <w:rFonts w:ascii="Times New Roman" w:hAnsi="Times New Roman" w:cs="Times New Roman"/>
          <w:sz w:val="28"/>
          <w:szCs w:val="28"/>
        </w:rPr>
        <w:t>);</w:t>
      </w:r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602" w:rsidRPr="00C95B50" w:rsidRDefault="0077574E" w:rsidP="00C95B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602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D2602">
        <w:rPr>
          <w:rFonts w:ascii="Times New Roman" w:hAnsi="Times New Roman" w:cs="Times New Roman"/>
          <w:sz w:val="28"/>
          <w:szCs w:val="28"/>
        </w:rPr>
        <w:t xml:space="preserve">категорії за класифікацією </w:t>
      </w:r>
      <w:r w:rsidRPr="005D2602">
        <w:rPr>
          <w:rFonts w:ascii="Times New Roman" w:hAnsi="Times New Roman" w:cs="Times New Roman"/>
          <w:sz w:val="28"/>
          <w:szCs w:val="28"/>
          <w:lang w:val="en-US"/>
        </w:rPr>
        <w:t>SENSE</w:t>
      </w:r>
      <w:r w:rsidR="00F73FDE" w:rsidRPr="005D2602">
        <w:rPr>
          <w:rFonts w:ascii="Times New Roman" w:hAnsi="Times New Roman" w:cs="Times New Roman"/>
          <w:sz w:val="28"/>
          <w:szCs w:val="28"/>
        </w:rPr>
        <w:t xml:space="preserve"> визначаються згідно з </w:t>
      </w:r>
      <w:r w:rsidR="009004E9">
        <w:rPr>
          <w:rFonts w:ascii="Times New Roman" w:hAnsi="Times New Roman" w:cs="Times New Roman"/>
          <w:sz w:val="28"/>
          <w:szCs w:val="28"/>
        </w:rPr>
        <w:t>рейтинго</w:t>
      </w:r>
      <w:r w:rsidR="00F73FDE" w:rsidRPr="005D2602">
        <w:rPr>
          <w:rFonts w:ascii="Times New Roman" w:hAnsi="Times New Roman" w:cs="Times New Roman"/>
          <w:sz w:val="28"/>
          <w:szCs w:val="28"/>
        </w:rPr>
        <w:t xml:space="preserve">м </w:t>
      </w:r>
      <w:r w:rsidRPr="005D2602">
        <w:rPr>
          <w:rFonts w:ascii="Times New Roman" w:hAnsi="Times New Roman" w:cs="Times New Roman"/>
          <w:sz w:val="28"/>
          <w:szCs w:val="28"/>
        </w:rPr>
        <w:t xml:space="preserve">видавництв, що публікуються 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Socio-Economic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D2602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5D260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sense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nl</w:t>
        </w:r>
        <w:proofErr w:type="spellEnd"/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organisation</w:t>
        </w:r>
        <w:proofErr w:type="spellEnd"/>
        <w:r w:rsidRPr="005D26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D26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documentation</w:t>
        </w:r>
      </w:hyperlink>
      <w:r w:rsidRPr="005D2602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7574E" w:rsidRPr="000D5C4A" w:rsidRDefault="0077574E" w:rsidP="000D5C4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C4A"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  <w:r w:rsidR="000D5C4A" w:rsidRPr="000D5C4A">
        <w:rPr>
          <w:rFonts w:ascii="Times New Roman" w:hAnsi="Times New Roman" w:cs="Times New Roman"/>
          <w:b/>
          <w:sz w:val="28"/>
          <w:szCs w:val="28"/>
        </w:rPr>
        <w:t xml:space="preserve">: «Вимоги </w:t>
      </w:r>
      <w:r w:rsidRPr="000D5C4A">
        <w:rPr>
          <w:rFonts w:ascii="Times New Roman" w:hAnsi="Times New Roman" w:cs="Times New Roman"/>
          <w:b/>
          <w:sz w:val="28"/>
          <w:szCs w:val="28"/>
        </w:rPr>
        <w:t>до опублікування результатів дисертацій на здобуття</w:t>
      </w:r>
      <w:r w:rsidR="000D5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2A80">
        <w:rPr>
          <w:rFonts w:ascii="Times New Roman" w:hAnsi="Times New Roman" w:cs="Times New Roman"/>
          <w:b/>
          <w:sz w:val="28"/>
          <w:szCs w:val="28"/>
        </w:rPr>
        <w:t>наукових ступенів</w:t>
      </w:r>
      <w:r w:rsidR="000D5C4A" w:rsidRPr="000D5C4A">
        <w:rPr>
          <w:rFonts w:ascii="Times New Roman" w:hAnsi="Times New Roman" w:cs="Times New Roman"/>
          <w:b/>
          <w:sz w:val="28"/>
          <w:szCs w:val="28"/>
        </w:rPr>
        <w:t>»</w:t>
      </w:r>
    </w:p>
    <w:p w:rsidR="0077574E" w:rsidRPr="00E37BB6" w:rsidRDefault="0077574E" w:rsidP="000D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574E" w:rsidRPr="000D5C4A" w:rsidRDefault="0077574E" w:rsidP="00F42A80">
      <w:pPr>
        <w:shd w:val="clear" w:color="auto" w:fill="FFFFFF"/>
        <w:spacing w:before="24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4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94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темою дисертації зараховуються публікації, що </w:t>
      </w:r>
      <w:r w:rsidRPr="000D5C4A">
        <w:rPr>
          <w:rFonts w:ascii="Times New Roman" w:hAnsi="Times New Roman"/>
          <w:sz w:val="28"/>
          <w:szCs w:val="28"/>
          <w:lang w:eastAsia="uk-UA"/>
        </w:rPr>
        <w:t xml:space="preserve">містять власні результати наукових досліджень здобувача, які безпосередньо стосуються наукових результатів дисертації. </w:t>
      </w:r>
    </w:p>
    <w:p w:rsidR="0077574E" w:rsidRPr="000D5C4A" w:rsidRDefault="0077574E" w:rsidP="00F42A80">
      <w:pPr>
        <w:shd w:val="clear" w:color="auto" w:fill="FFFFFF"/>
        <w:spacing w:before="24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C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94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темою дисертації зараховуються публікації у фахових виданнях України, що внесені до </w:t>
      </w:r>
      <w:hyperlink r:id="rId9" w:tgtFrame="_blank" w:history="1">
        <w:r w:rsidRPr="000D5C4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</w:rPr>
          <w:t>Переліку наукових фахових видань України</w:t>
        </w:r>
      </w:hyperlink>
      <w:r w:rsidRPr="000D5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(ПНФВУ), затвердженого в установленому законодавство</w:t>
      </w:r>
      <w:r w:rsidR="002A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порядку, </w:t>
      </w:r>
      <w:r w:rsidRPr="000D5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публікації у рецензованих іноземних фахових виданнях, а також монографії (розділи в монографіях), що пройшли процедуру незалежного рецензування. </w:t>
      </w:r>
    </w:p>
    <w:p w:rsidR="0077574E" w:rsidRPr="000D5C4A" w:rsidRDefault="0077574E" w:rsidP="00F42A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5C4A">
        <w:rPr>
          <w:rFonts w:ascii="Times New Roman" w:hAnsi="Times New Roman" w:cs="Times New Roman"/>
          <w:sz w:val="28"/>
          <w:szCs w:val="28"/>
          <w:lang w:eastAsia="uk-UA"/>
        </w:rPr>
        <w:t>3. Публікації, опубліковані до 9 лютого 2018 р. у виданнях з чи</w:t>
      </w:r>
      <w:r w:rsidR="002A36A0">
        <w:rPr>
          <w:rFonts w:ascii="Times New Roman" w:hAnsi="Times New Roman" w:cs="Times New Roman"/>
          <w:sz w:val="28"/>
          <w:szCs w:val="28"/>
          <w:lang w:eastAsia="uk-UA"/>
        </w:rPr>
        <w:t xml:space="preserve">нного на час публікації ПНФВУ, </w:t>
      </w:r>
      <w:r w:rsidRPr="000D5C4A">
        <w:rPr>
          <w:rFonts w:ascii="Times New Roman" w:hAnsi="Times New Roman" w:cs="Times New Roman"/>
          <w:sz w:val="28"/>
          <w:szCs w:val="28"/>
          <w:lang w:eastAsia="uk-UA"/>
        </w:rPr>
        <w:t xml:space="preserve">прирівнюються до категорії «А» нового ПНФВУ, якщо відповідне фахове видання України було </w:t>
      </w:r>
      <w:r w:rsidRPr="000D5C4A">
        <w:rPr>
          <w:rFonts w:ascii="Times New Roman" w:eastAsia="Times New Roman" w:hAnsi="Times New Roman" w:cs="Times New Roman"/>
          <w:sz w:val="28"/>
          <w:szCs w:val="28"/>
        </w:rPr>
        <w:t>включене (на час публікації) до міжнаро</w:t>
      </w:r>
      <w:r w:rsidR="002A36A0">
        <w:rPr>
          <w:rFonts w:ascii="Times New Roman" w:eastAsia="Times New Roman" w:hAnsi="Times New Roman" w:cs="Times New Roman"/>
          <w:sz w:val="28"/>
          <w:szCs w:val="28"/>
        </w:rPr>
        <w:t xml:space="preserve">дних </w:t>
      </w:r>
      <w:proofErr w:type="spellStart"/>
      <w:r w:rsidR="002A36A0">
        <w:rPr>
          <w:rFonts w:ascii="Times New Roman" w:eastAsia="Times New Roman" w:hAnsi="Times New Roman" w:cs="Times New Roman"/>
          <w:sz w:val="28"/>
          <w:szCs w:val="28"/>
        </w:rPr>
        <w:t>наукометричних</w:t>
      </w:r>
      <w:proofErr w:type="spellEnd"/>
      <w:r w:rsidR="002A36A0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="002A36A0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2A3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C4A">
        <w:rPr>
          <w:rFonts w:ascii="Times New Roman" w:eastAsia="Times New Roman" w:hAnsi="Times New Roman" w:cs="Times New Roman"/>
          <w:sz w:val="28"/>
          <w:szCs w:val="28"/>
        </w:rPr>
        <w:t xml:space="preserve">та/або </w:t>
      </w:r>
      <w:proofErr w:type="spellStart"/>
      <w:r w:rsidRPr="000D5C4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5C4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5C4A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5C4A">
        <w:rPr>
          <w:rFonts w:ascii="Times New Roman" w:eastAsia="Times New Roman" w:hAnsi="Times New Roman" w:cs="Times New Roman"/>
          <w:sz w:val="28"/>
          <w:szCs w:val="28"/>
        </w:rPr>
        <w:t>Core</w:t>
      </w:r>
      <w:proofErr w:type="spellEnd"/>
      <w:r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5C4A">
        <w:rPr>
          <w:rFonts w:ascii="Times New Roman" w:eastAsia="Times New Roman" w:hAnsi="Times New Roman" w:cs="Times New Roman"/>
          <w:sz w:val="28"/>
          <w:szCs w:val="28"/>
        </w:rPr>
        <w:t>Collection</w:t>
      </w:r>
      <w:proofErr w:type="spellEnd"/>
      <w:r w:rsidRPr="000D5C4A">
        <w:rPr>
          <w:rFonts w:ascii="Times New Roman" w:eastAsia="Times New Roman" w:hAnsi="Times New Roman" w:cs="Times New Roman"/>
          <w:sz w:val="28"/>
          <w:szCs w:val="28"/>
        </w:rPr>
        <w:t>; в іншому випадку такі публікації прирівнюються</w:t>
      </w:r>
      <w:r w:rsidRPr="000D5C4A">
        <w:rPr>
          <w:rFonts w:ascii="Times New Roman" w:hAnsi="Times New Roman" w:cs="Times New Roman"/>
          <w:sz w:val="28"/>
          <w:szCs w:val="28"/>
          <w:lang w:eastAsia="uk-UA"/>
        </w:rPr>
        <w:t xml:space="preserve"> до категорії «Б» нового ПНФВУ.</w:t>
      </w:r>
    </w:p>
    <w:p w:rsidR="0077574E" w:rsidRPr="002C1454" w:rsidRDefault="00357754" w:rsidP="00F42A8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зараховуються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публікації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кількості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більше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одному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випуску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номері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наукового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фахового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видання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Не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зараховуються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публікації</w:t>
      </w:r>
      <w:proofErr w:type="spellEnd"/>
      <w:r w:rsidR="0077574E" w:rsidRPr="000D5C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що є тезами конференцій (незалежно від видання, у якому вони опубліковані). Публікації, що належать до праць конференцій, можуть зараховуватися за умови, що вони опубліковані у фахових виданнях, включених (на час публікації) до міжнародних </w:t>
      </w:r>
      <w:proofErr w:type="spellStart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>наукометричних</w:t>
      </w:r>
      <w:proofErr w:type="spellEnd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C24E7B">
        <w:rPr>
          <w:rFonts w:ascii="Times New Roman" w:eastAsia="Times New Roman" w:hAnsi="Times New Roman" w:cs="Times New Roman"/>
          <w:sz w:val="28"/>
          <w:szCs w:val="28"/>
        </w:rPr>
        <w:t xml:space="preserve">аз </w:t>
      </w:r>
      <w:proofErr w:type="spellStart"/>
      <w:r w:rsidR="00C24E7B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C24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та/або </w:t>
      </w:r>
      <w:proofErr w:type="spellStart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>Core</w:t>
      </w:r>
      <w:proofErr w:type="spellEnd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>Collection</w:t>
      </w:r>
      <w:proofErr w:type="spellEnd"/>
      <w:r w:rsidR="0077574E" w:rsidRPr="000D5C4A">
        <w:rPr>
          <w:rFonts w:ascii="Times New Roman" w:eastAsia="Times New Roman" w:hAnsi="Times New Roman" w:cs="Times New Roman"/>
          <w:sz w:val="28"/>
          <w:szCs w:val="28"/>
        </w:rPr>
        <w:t xml:space="preserve">, або ж у виданнях, </w:t>
      </w:r>
      <w:r w:rsidR="0077574E" w:rsidRPr="000D5C4A">
        <w:rPr>
          <w:rFonts w:ascii="Times New Roman" w:hAnsi="Times New Roman" w:cs="Times New Roman"/>
          <w:sz w:val="28"/>
          <w:szCs w:val="28"/>
          <w:lang w:eastAsia="uk-UA"/>
        </w:rPr>
        <w:t>які входять до ПНФВУ.</w:t>
      </w:r>
    </w:p>
    <w:p w:rsidR="0077574E" w:rsidRPr="000D5C4A" w:rsidRDefault="0077574E" w:rsidP="00F42A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4A">
        <w:rPr>
          <w:rFonts w:ascii="Times New Roman" w:hAnsi="Times New Roman" w:cs="Times New Roman"/>
          <w:sz w:val="28"/>
          <w:szCs w:val="28"/>
        </w:rPr>
        <w:t>5. За темою дисертації не зараховуються публікації, в яких повторюються наукові результати, опубліковані раніше в інших наукових публікаціях, що ввійшли до списку публікацій за темою дисертації.</w:t>
      </w:r>
    </w:p>
    <w:p w:rsidR="0077574E" w:rsidRPr="000D5C4A" w:rsidRDefault="00357754" w:rsidP="00F42A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7574E" w:rsidRPr="000D5C4A">
        <w:rPr>
          <w:rFonts w:ascii="Times New Roman" w:hAnsi="Times New Roman" w:cs="Times New Roman"/>
          <w:sz w:val="28"/>
          <w:szCs w:val="28"/>
        </w:rPr>
        <w:t>У разі, якщо відповідне видання перекладається англійською (або іншою) мовою, то у списку літератури до дисертації та автореферату вказуються вихідні дані публікації в обох виданнях під одним номером, і зараховуються як лише одна публікація.</w:t>
      </w:r>
    </w:p>
    <w:p w:rsidR="0077574E" w:rsidRPr="000D5C4A" w:rsidRDefault="0077574E" w:rsidP="00F42A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C4A">
        <w:rPr>
          <w:rFonts w:ascii="Times New Roman" w:eastAsia="Times New Roman" w:hAnsi="Times New Roman" w:cs="Times New Roman"/>
          <w:sz w:val="28"/>
          <w:szCs w:val="28"/>
        </w:rPr>
        <w:t>7. Під іноземними фаховими виданнями, зазначеними в підпунктах 2.1-2.2 цього наказу необхідно розуміти ті, які не є перекладом відповідних наукових фахових видань України.</w:t>
      </w:r>
    </w:p>
    <w:p w:rsidR="0077574E" w:rsidRDefault="0077574E" w:rsidP="00F4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93" w:rsidRDefault="00A70C93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93" w:rsidRDefault="00A70C93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93" w:rsidRDefault="00A70C93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93" w:rsidRDefault="00A70C93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93" w:rsidRDefault="00A70C93" w:rsidP="0077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4E" w:rsidRPr="007E6B36" w:rsidRDefault="0077574E" w:rsidP="007E6B36">
      <w:pPr>
        <w:autoSpaceDE w:val="0"/>
        <w:autoSpaceDN w:val="0"/>
        <w:adjustRightInd w:val="0"/>
        <w:spacing w:after="0" w:line="240" w:lineRule="auto"/>
        <w:jc w:val="both"/>
        <w:rPr>
          <w:rStyle w:val="rvts23"/>
          <w:rFonts w:ascii="Times New Roman" w:eastAsia="Times New Roman" w:hAnsi="Times New Roman" w:cs="Times New Roman"/>
          <w:sz w:val="28"/>
          <w:szCs w:val="28"/>
        </w:rPr>
      </w:pPr>
      <w:r w:rsidRPr="007E6B3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Додаток 3</w:t>
      </w:r>
      <w:r w:rsidR="007E6B3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«</w:t>
      </w:r>
      <w:r w:rsidRPr="007E6B3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Вимоги до опублікованої монографії, що подаєтьс</w:t>
      </w:r>
      <w:r w:rsidR="007E6B3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на здобуття наукового ступеня»</w:t>
      </w:r>
    </w:p>
    <w:p w:rsidR="0077574E" w:rsidRDefault="0077574E" w:rsidP="0077574E">
      <w:pPr>
        <w:autoSpaceDE w:val="0"/>
        <w:autoSpaceDN w:val="0"/>
        <w:adjustRightInd w:val="0"/>
        <w:spacing w:after="0" w:line="240" w:lineRule="auto"/>
        <w:rPr>
          <w:rStyle w:val="rvts2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7574E" w:rsidRPr="00357754" w:rsidRDefault="0077574E" w:rsidP="00357754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Опублікована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монографія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подається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здобуття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наукового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ступеня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доктора наук, повинна:</w:t>
      </w:r>
    </w:p>
    <w:p w:rsidR="0077574E" w:rsidRPr="00357754" w:rsidRDefault="00985DE4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надрукованою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співавторів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українському </w:t>
      </w:r>
      <w:r w:rsidR="0077574E" w:rsidRPr="00357754">
        <w:rPr>
          <w:rFonts w:ascii="Times New Roman" w:eastAsia="Times New Roman" w:hAnsi="Times New Roman"/>
          <w:sz w:val="28"/>
          <w:szCs w:val="28"/>
        </w:rPr>
        <w:t>видавництві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7574E" w:rsidRPr="00357754" w:rsidRDefault="00985DE4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істити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узагальнені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наукових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досліджень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автора,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опубліковані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раніше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наукових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фахових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виданнях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держав,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вимог </w:t>
      </w:r>
      <w:r w:rsidR="0077574E" w:rsidRPr="00357754">
        <w:rPr>
          <w:rFonts w:ascii="Times New Roman" w:hAnsi="Times New Roman" w:cs="Times New Roman"/>
          <w:sz w:val="28"/>
          <w:szCs w:val="28"/>
        </w:rPr>
        <w:t>підпунктів 2.1 -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4E" w:rsidRPr="00357754">
        <w:rPr>
          <w:rFonts w:ascii="Times New Roman" w:hAnsi="Times New Roman" w:cs="Times New Roman"/>
          <w:sz w:val="28"/>
          <w:szCs w:val="28"/>
        </w:rPr>
        <w:t>2.2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наказу;</w:t>
      </w:r>
    </w:p>
    <w:p w:rsidR="0077574E" w:rsidRPr="00357754" w:rsidRDefault="00985DE4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обсяг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основного тексту не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менше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авторських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аркушів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7574E" w:rsidRPr="00357754" w:rsidRDefault="00985DE4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істити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щонайменше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рецензентів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фахівців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спеціальністю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дисертації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7574E" w:rsidRPr="00357754" w:rsidRDefault="00985DE4" w:rsidP="003577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опублікованою</w:t>
      </w:r>
      <w:r w:rsidR="000D5C4A" w:rsidRPr="00357754">
        <w:rPr>
          <w:rFonts w:ascii="Times New Roman" w:eastAsia="Times New Roman" w:hAnsi="Times New Roman"/>
          <w:sz w:val="28"/>
          <w:szCs w:val="28"/>
        </w:rPr>
        <w:t xml:space="preserve"> у </w:t>
      </w:r>
      <w:r w:rsidR="0077574E" w:rsidRPr="00357754">
        <w:rPr>
          <w:rFonts w:ascii="Times New Roman" w:eastAsia="Times New Roman" w:hAnsi="Times New Roman"/>
          <w:sz w:val="28"/>
          <w:szCs w:val="28"/>
        </w:rPr>
        <w:t>видавництві з не менш як 5-річним досвідом випуску наукової літератури;</w:t>
      </w:r>
    </w:p>
    <w:p w:rsidR="0077574E" w:rsidRPr="00357754" w:rsidRDefault="00FF2B19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істити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рекомендацію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друку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вченої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наукової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рівнів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акредитації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7574E" w:rsidRPr="00357754" w:rsidRDefault="00FF2B19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ипускатися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накладом не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менше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100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примірників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7574E" w:rsidRPr="00357754" w:rsidRDefault="00D606C3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міжнародний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стандартний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номер книги 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77574E" w:rsidRPr="00357754" w:rsidRDefault="00D606C3" w:rsidP="00357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color w:val="464646"/>
          <w:sz w:val="28"/>
          <w:szCs w:val="28"/>
          <w:lang w:val="ru-RU"/>
        </w:rPr>
        <w:t>Н</w:t>
      </w:r>
      <w:proofErr w:type="spellStart"/>
      <w:r w:rsidR="0077574E" w:rsidRPr="00357754">
        <w:rPr>
          <w:rStyle w:val="a5"/>
          <w:rFonts w:ascii="Times New Roman" w:hAnsi="Times New Roman" w:cs="Times New Roman"/>
          <w:color w:val="464646"/>
          <w:sz w:val="28"/>
          <w:szCs w:val="28"/>
        </w:rPr>
        <w:t>адсилатися</w:t>
      </w:r>
      <w:proofErr w:type="spellEnd"/>
      <w:r w:rsidR="0077574E" w:rsidRPr="00357754">
        <w:rPr>
          <w:rStyle w:val="a5"/>
          <w:rFonts w:ascii="Times New Roman" w:hAnsi="Times New Roman" w:cs="Times New Roman"/>
          <w:color w:val="464646"/>
          <w:sz w:val="28"/>
          <w:szCs w:val="28"/>
        </w:rPr>
        <w:t xml:space="preserve"> до Національного </w:t>
      </w:r>
      <w:proofErr w:type="spellStart"/>
      <w:r w:rsidR="0077574E" w:rsidRPr="00357754">
        <w:rPr>
          <w:rStyle w:val="a5"/>
          <w:rFonts w:ascii="Times New Roman" w:hAnsi="Times New Roman" w:cs="Times New Roman"/>
          <w:color w:val="464646"/>
          <w:sz w:val="28"/>
          <w:szCs w:val="28"/>
        </w:rPr>
        <w:t>репозитарію</w:t>
      </w:r>
      <w:proofErr w:type="spellEnd"/>
      <w:r w:rsidR="0077574E" w:rsidRPr="00357754">
        <w:rPr>
          <w:rStyle w:val="a5"/>
          <w:rFonts w:ascii="Times New Roman" w:hAnsi="Times New Roman" w:cs="Times New Roman"/>
          <w:color w:val="464646"/>
          <w:sz w:val="28"/>
          <w:szCs w:val="28"/>
        </w:rPr>
        <w:t xml:space="preserve"> академічних текстів (з моменту його утворення) та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надсилатися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фондів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таких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бібліотек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7574E"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Національна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бібліотека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імені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І.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Вернадського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НАН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(03039,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проспект 40-річчя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Жовтня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3);</w:t>
      </w:r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Національна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парламентська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бібліотека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(01001,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М.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Грушевського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1);</w:t>
      </w:r>
    </w:p>
    <w:p w:rsidR="0077574E" w:rsidRPr="00357754" w:rsidRDefault="0077574E" w:rsidP="00D606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Книжкова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палата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імені</w:t>
      </w:r>
      <w:proofErr w:type="spellEnd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Івана</w:t>
      </w:r>
      <w:r w:rsidR="00D606C3" w:rsidRPr="00C5773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º</w:t>
      </w:r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Федорова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(02660,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проспект Ю.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Гагаріна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27);</w:t>
      </w:r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Львівська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національна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бібліотека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імені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Стефаника</w:t>
      </w:r>
      <w:proofErr w:type="spellEnd"/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(79000,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Львів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В.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Стефаника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2);</w:t>
      </w:r>
    </w:p>
    <w:p w:rsidR="0077574E" w:rsidRPr="00357754" w:rsidRDefault="0077574E" w:rsidP="00357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Державний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 «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Одеська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національн</w:t>
      </w:r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ордена </w:t>
      </w:r>
      <w:proofErr w:type="spellStart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Дружби</w:t>
      </w:r>
      <w:proofErr w:type="spellEnd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народів</w:t>
      </w:r>
      <w:proofErr w:type="spellEnd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наукова</w:t>
      </w:r>
      <w:proofErr w:type="spellEnd"/>
      <w:r w:rsid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бібліотека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імені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М. Горького»</w:t>
      </w:r>
    </w:p>
    <w:p w:rsidR="0077574E" w:rsidRPr="00357754" w:rsidRDefault="0077574E" w:rsidP="00357754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(65023, Одеса,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Л. Пастера, 13);</w:t>
      </w:r>
    </w:p>
    <w:p w:rsidR="00C57731" w:rsidRDefault="0077574E" w:rsidP="0035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Державний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 «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Харківська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бібліотека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77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C577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="00C577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В. Г. Короленка»</w:t>
      </w:r>
    </w:p>
    <w:p w:rsidR="001B1ABB" w:rsidRPr="00357754" w:rsidRDefault="0077574E" w:rsidP="0035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(61003,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Харків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провулок</w:t>
      </w:r>
      <w:proofErr w:type="spellEnd"/>
      <w:r w:rsidRPr="003577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В.Г. Короленка, 18).</w:t>
      </w:r>
    </w:p>
    <w:sectPr w:rsidR="001B1ABB" w:rsidRPr="0035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94D"/>
    <w:multiLevelType w:val="multilevel"/>
    <w:tmpl w:val="C46A9F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826638"/>
    <w:multiLevelType w:val="hybridMultilevel"/>
    <w:tmpl w:val="607E40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E0064"/>
    <w:multiLevelType w:val="hybridMultilevel"/>
    <w:tmpl w:val="E98E9B66"/>
    <w:lvl w:ilvl="0" w:tplc="DACA38FE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279E3"/>
    <w:multiLevelType w:val="hybridMultilevel"/>
    <w:tmpl w:val="BE0C5854"/>
    <w:lvl w:ilvl="0" w:tplc="A2A2B6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6"/>
    <w:rsid w:val="00001AAB"/>
    <w:rsid w:val="000045C6"/>
    <w:rsid w:val="00014923"/>
    <w:rsid w:val="00022984"/>
    <w:rsid w:val="00024738"/>
    <w:rsid w:val="00025B06"/>
    <w:rsid w:val="0003272C"/>
    <w:rsid w:val="000359DD"/>
    <w:rsid w:val="00044AD4"/>
    <w:rsid w:val="00044FB2"/>
    <w:rsid w:val="0005202F"/>
    <w:rsid w:val="00056045"/>
    <w:rsid w:val="000572DF"/>
    <w:rsid w:val="00065E7F"/>
    <w:rsid w:val="00073CD1"/>
    <w:rsid w:val="00074913"/>
    <w:rsid w:val="00080CE3"/>
    <w:rsid w:val="00081A32"/>
    <w:rsid w:val="00085799"/>
    <w:rsid w:val="000A2BA3"/>
    <w:rsid w:val="000A5F4D"/>
    <w:rsid w:val="000B10BC"/>
    <w:rsid w:val="000B2F00"/>
    <w:rsid w:val="000B5F1C"/>
    <w:rsid w:val="000C05BF"/>
    <w:rsid w:val="000C25B7"/>
    <w:rsid w:val="000C5399"/>
    <w:rsid w:val="000D5C4A"/>
    <w:rsid w:val="000D6E1F"/>
    <w:rsid w:val="000E4469"/>
    <w:rsid w:val="000F4333"/>
    <w:rsid w:val="000F6E49"/>
    <w:rsid w:val="000F70D9"/>
    <w:rsid w:val="00104CA5"/>
    <w:rsid w:val="00104F5F"/>
    <w:rsid w:val="001053E5"/>
    <w:rsid w:val="00105535"/>
    <w:rsid w:val="001253D7"/>
    <w:rsid w:val="0013017B"/>
    <w:rsid w:val="00140596"/>
    <w:rsid w:val="00140F2C"/>
    <w:rsid w:val="00144300"/>
    <w:rsid w:val="00152075"/>
    <w:rsid w:val="00153636"/>
    <w:rsid w:val="00154DBA"/>
    <w:rsid w:val="00163A32"/>
    <w:rsid w:val="001821DF"/>
    <w:rsid w:val="001854A5"/>
    <w:rsid w:val="00194BB2"/>
    <w:rsid w:val="001A3D77"/>
    <w:rsid w:val="001B116D"/>
    <w:rsid w:val="001B1ABB"/>
    <w:rsid w:val="001D1153"/>
    <w:rsid w:val="001D4E65"/>
    <w:rsid w:val="001D7D6A"/>
    <w:rsid w:val="001F5873"/>
    <w:rsid w:val="001F6628"/>
    <w:rsid w:val="0020456F"/>
    <w:rsid w:val="00206079"/>
    <w:rsid w:val="002169B4"/>
    <w:rsid w:val="00223A05"/>
    <w:rsid w:val="0022519C"/>
    <w:rsid w:val="00231916"/>
    <w:rsid w:val="0023253B"/>
    <w:rsid w:val="00236709"/>
    <w:rsid w:val="00242C4B"/>
    <w:rsid w:val="00260525"/>
    <w:rsid w:val="002624D3"/>
    <w:rsid w:val="00277C7B"/>
    <w:rsid w:val="00284CC3"/>
    <w:rsid w:val="00292223"/>
    <w:rsid w:val="002A36A0"/>
    <w:rsid w:val="002B59C4"/>
    <w:rsid w:val="002B77AD"/>
    <w:rsid w:val="002C048D"/>
    <w:rsid w:val="002C0F27"/>
    <w:rsid w:val="002C1454"/>
    <w:rsid w:val="002C376F"/>
    <w:rsid w:val="002D7192"/>
    <w:rsid w:val="002E49FC"/>
    <w:rsid w:val="002E79C9"/>
    <w:rsid w:val="002F4501"/>
    <w:rsid w:val="002F69EA"/>
    <w:rsid w:val="00307488"/>
    <w:rsid w:val="00307E6B"/>
    <w:rsid w:val="00307EF0"/>
    <w:rsid w:val="00323DA4"/>
    <w:rsid w:val="00334016"/>
    <w:rsid w:val="00334499"/>
    <w:rsid w:val="00351C41"/>
    <w:rsid w:val="00357754"/>
    <w:rsid w:val="00373C65"/>
    <w:rsid w:val="0037435E"/>
    <w:rsid w:val="00381EC2"/>
    <w:rsid w:val="00395389"/>
    <w:rsid w:val="0039662B"/>
    <w:rsid w:val="003A185F"/>
    <w:rsid w:val="003A5FED"/>
    <w:rsid w:val="003B416C"/>
    <w:rsid w:val="003B5538"/>
    <w:rsid w:val="003B5F24"/>
    <w:rsid w:val="003C37CC"/>
    <w:rsid w:val="003D064F"/>
    <w:rsid w:val="003D1B63"/>
    <w:rsid w:val="003D4D29"/>
    <w:rsid w:val="003E1F25"/>
    <w:rsid w:val="003E5841"/>
    <w:rsid w:val="003F4302"/>
    <w:rsid w:val="003F4741"/>
    <w:rsid w:val="00413098"/>
    <w:rsid w:val="0042043F"/>
    <w:rsid w:val="00430A7D"/>
    <w:rsid w:val="00437F6B"/>
    <w:rsid w:val="00442032"/>
    <w:rsid w:val="00451279"/>
    <w:rsid w:val="00456160"/>
    <w:rsid w:val="00457F71"/>
    <w:rsid w:val="00477898"/>
    <w:rsid w:val="00477B2D"/>
    <w:rsid w:val="00481499"/>
    <w:rsid w:val="00492917"/>
    <w:rsid w:val="004A5FBA"/>
    <w:rsid w:val="004B24F2"/>
    <w:rsid w:val="004C088B"/>
    <w:rsid w:val="004C09E8"/>
    <w:rsid w:val="004C112E"/>
    <w:rsid w:val="004D2A56"/>
    <w:rsid w:val="004D4277"/>
    <w:rsid w:val="004E3A10"/>
    <w:rsid w:val="004E76F4"/>
    <w:rsid w:val="00506749"/>
    <w:rsid w:val="0050713C"/>
    <w:rsid w:val="00513EFC"/>
    <w:rsid w:val="00523BE1"/>
    <w:rsid w:val="00525B90"/>
    <w:rsid w:val="0052668D"/>
    <w:rsid w:val="005267DB"/>
    <w:rsid w:val="00536A5F"/>
    <w:rsid w:val="00543D66"/>
    <w:rsid w:val="00550DD9"/>
    <w:rsid w:val="005521E1"/>
    <w:rsid w:val="005749A5"/>
    <w:rsid w:val="00581678"/>
    <w:rsid w:val="00583831"/>
    <w:rsid w:val="00593C66"/>
    <w:rsid w:val="00594FEC"/>
    <w:rsid w:val="005A0193"/>
    <w:rsid w:val="005B07F2"/>
    <w:rsid w:val="005B24FD"/>
    <w:rsid w:val="005B76A9"/>
    <w:rsid w:val="005B79EB"/>
    <w:rsid w:val="005C65CC"/>
    <w:rsid w:val="005C7C46"/>
    <w:rsid w:val="005C7E81"/>
    <w:rsid w:val="005D17AA"/>
    <w:rsid w:val="005D2602"/>
    <w:rsid w:val="005D2730"/>
    <w:rsid w:val="005E41CF"/>
    <w:rsid w:val="005E6664"/>
    <w:rsid w:val="005F1BF3"/>
    <w:rsid w:val="005F37A5"/>
    <w:rsid w:val="00601B30"/>
    <w:rsid w:val="00602110"/>
    <w:rsid w:val="00612D04"/>
    <w:rsid w:val="00616951"/>
    <w:rsid w:val="00622B93"/>
    <w:rsid w:val="0062607D"/>
    <w:rsid w:val="00631A30"/>
    <w:rsid w:val="00631F43"/>
    <w:rsid w:val="006331D8"/>
    <w:rsid w:val="006433B4"/>
    <w:rsid w:val="00643726"/>
    <w:rsid w:val="006453BE"/>
    <w:rsid w:val="00650444"/>
    <w:rsid w:val="00651CEC"/>
    <w:rsid w:val="0065694F"/>
    <w:rsid w:val="00670B31"/>
    <w:rsid w:val="00671505"/>
    <w:rsid w:val="00673038"/>
    <w:rsid w:val="0067424B"/>
    <w:rsid w:val="0068707D"/>
    <w:rsid w:val="00690C03"/>
    <w:rsid w:val="00697C76"/>
    <w:rsid w:val="006A0544"/>
    <w:rsid w:val="006A7993"/>
    <w:rsid w:val="006B0BD2"/>
    <w:rsid w:val="006C5E28"/>
    <w:rsid w:val="006D2C63"/>
    <w:rsid w:val="006E4C09"/>
    <w:rsid w:val="006F4AB8"/>
    <w:rsid w:val="006F4EFB"/>
    <w:rsid w:val="00702515"/>
    <w:rsid w:val="00703929"/>
    <w:rsid w:val="00704CB0"/>
    <w:rsid w:val="00705DED"/>
    <w:rsid w:val="00711EB7"/>
    <w:rsid w:val="00725632"/>
    <w:rsid w:val="007263BE"/>
    <w:rsid w:val="007320F9"/>
    <w:rsid w:val="00732FFD"/>
    <w:rsid w:val="00737172"/>
    <w:rsid w:val="007443F7"/>
    <w:rsid w:val="00751349"/>
    <w:rsid w:val="00766D1E"/>
    <w:rsid w:val="00770168"/>
    <w:rsid w:val="007702B2"/>
    <w:rsid w:val="0077574E"/>
    <w:rsid w:val="007800B7"/>
    <w:rsid w:val="007808B9"/>
    <w:rsid w:val="007879ED"/>
    <w:rsid w:val="007A2D8D"/>
    <w:rsid w:val="007A6975"/>
    <w:rsid w:val="007C6F7D"/>
    <w:rsid w:val="007D156F"/>
    <w:rsid w:val="007D692C"/>
    <w:rsid w:val="007E6B36"/>
    <w:rsid w:val="008019FA"/>
    <w:rsid w:val="00810765"/>
    <w:rsid w:val="0081390F"/>
    <w:rsid w:val="0082116A"/>
    <w:rsid w:val="00823146"/>
    <w:rsid w:val="008338C3"/>
    <w:rsid w:val="00833A4E"/>
    <w:rsid w:val="00835FA0"/>
    <w:rsid w:val="00837996"/>
    <w:rsid w:val="008437FE"/>
    <w:rsid w:val="00846219"/>
    <w:rsid w:val="008478FF"/>
    <w:rsid w:val="008531B3"/>
    <w:rsid w:val="0085674B"/>
    <w:rsid w:val="00863633"/>
    <w:rsid w:val="00890A12"/>
    <w:rsid w:val="008918A1"/>
    <w:rsid w:val="00897A98"/>
    <w:rsid w:val="008A24E2"/>
    <w:rsid w:val="008A46DA"/>
    <w:rsid w:val="008A4F1E"/>
    <w:rsid w:val="008B05F2"/>
    <w:rsid w:val="008C2A7F"/>
    <w:rsid w:val="008C4416"/>
    <w:rsid w:val="008D6FF2"/>
    <w:rsid w:val="008D7A00"/>
    <w:rsid w:val="008F5E47"/>
    <w:rsid w:val="008F64C9"/>
    <w:rsid w:val="009004E9"/>
    <w:rsid w:val="00900B26"/>
    <w:rsid w:val="00903604"/>
    <w:rsid w:val="009132E5"/>
    <w:rsid w:val="00916C27"/>
    <w:rsid w:val="009230BD"/>
    <w:rsid w:val="00924120"/>
    <w:rsid w:val="00932B11"/>
    <w:rsid w:val="00942710"/>
    <w:rsid w:val="0094534E"/>
    <w:rsid w:val="009509F2"/>
    <w:rsid w:val="00955011"/>
    <w:rsid w:val="009618E8"/>
    <w:rsid w:val="00966E9D"/>
    <w:rsid w:val="009709CD"/>
    <w:rsid w:val="00985DE4"/>
    <w:rsid w:val="009874AF"/>
    <w:rsid w:val="00997AAB"/>
    <w:rsid w:val="009B2BD5"/>
    <w:rsid w:val="009B3F40"/>
    <w:rsid w:val="009B43A2"/>
    <w:rsid w:val="009B4FAC"/>
    <w:rsid w:val="009B5C74"/>
    <w:rsid w:val="009C7115"/>
    <w:rsid w:val="009D071D"/>
    <w:rsid w:val="009D3598"/>
    <w:rsid w:val="009D3B5B"/>
    <w:rsid w:val="009D7397"/>
    <w:rsid w:val="009E0B49"/>
    <w:rsid w:val="009E10EC"/>
    <w:rsid w:val="009F06F4"/>
    <w:rsid w:val="009F5047"/>
    <w:rsid w:val="009F7197"/>
    <w:rsid w:val="00A1005F"/>
    <w:rsid w:val="00A2115E"/>
    <w:rsid w:val="00A61149"/>
    <w:rsid w:val="00A70C93"/>
    <w:rsid w:val="00A80669"/>
    <w:rsid w:val="00A828A3"/>
    <w:rsid w:val="00A84475"/>
    <w:rsid w:val="00AA27CE"/>
    <w:rsid w:val="00AB5451"/>
    <w:rsid w:val="00AB7D65"/>
    <w:rsid w:val="00AC01D7"/>
    <w:rsid w:val="00AE257C"/>
    <w:rsid w:val="00AE736C"/>
    <w:rsid w:val="00B0370A"/>
    <w:rsid w:val="00B127E4"/>
    <w:rsid w:val="00B22924"/>
    <w:rsid w:val="00B27EB0"/>
    <w:rsid w:val="00B448BE"/>
    <w:rsid w:val="00B56A70"/>
    <w:rsid w:val="00B63A2B"/>
    <w:rsid w:val="00B739FA"/>
    <w:rsid w:val="00B7781B"/>
    <w:rsid w:val="00B919F0"/>
    <w:rsid w:val="00B93B1A"/>
    <w:rsid w:val="00B93FD8"/>
    <w:rsid w:val="00B94246"/>
    <w:rsid w:val="00BA62DB"/>
    <w:rsid w:val="00BB280C"/>
    <w:rsid w:val="00BB7154"/>
    <w:rsid w:val="00BE53BA"/>
    <w:rsid w:val="00BE7237"/>
    <w:rsid w:val="00BF1064"/>
    <w:rsid w:val="00BF20D5"/>
    <w:rsid w:val="00BF555D"/>
    <w:rsid w:val="00C053F5"/>
    <w:rsid w:val="00C11A32"/>
    <w:rsid w:val="00C13A53"/>
    <w:rsid w:val="00C17E95"/>
    <w:rsid w:val="00C24E7B"/>
    <w:rsid w:val="00C35DC3"/>
    <w:rsid w:val="00C37B91"/>
    <w:rsid w:val="00C40FD6"/>
    <w:rsid w:val="00C50B56"/>
    <w:rsid w:val="00C57731"/>
    <w:rsid w:val="00C610F6"/>
    <w:rsid w:val="00C61222"/>
    <w:rsid w:val="00C77F19"/>
    <w:rsid w:val="00C82531"/>
    <w:rsid w:val="00C8505F"/>
    <w:rsid w:val="00C877E4"/>
    <w:rsid w:val="00C95B50"/>
    <w:rsid w:val="00C96AFC"/>
    <w:rsid w:val="00CA33D3"/>
    <w:rsid w:val="00CA6B28"/>
    <w:rsid w:val="00CB7C2C"/>
    <w:rsid w:val="00CC0F33"/>
    <w:rsid w:val="00CD0DF1"/>
    <w:rsid w:val="00CD35CA"/>
    <w:rsid w:val="00CD5007"/>
    <w:rsid w:val="00CF589A"/>
    <w:rsid w:val="00CF74A1"/>
    <w:rsid w:val="00D0431F"/>
    <w:rsid w:val="00D132F1"/>
    <w:rsid w:val="00D14563"/>
    <w:rsid w:val="00D27AD3"/>
    <w:rsid w:val="00D30C3C"/>
    <w:rsid w:val="00D36955"/>
    <w:rsid w:val="00D441AE"/>
    <w:rsid w:val="00D44629"/>
    <w:rsid w:val="00D44E73"/>
    <w:rsid w:val="00D54EFE"/>
    <w:rsid w:val="00D55F94"/>
    <w:rsid w:val="00D5717B"/>
    <w:rsid w:val="00D606C3"/>
    <w:rsid w:val="00D60DEA"/>
    <w:rsid w:val="00D6159C"/>
    <w:rsid w:val="00D67DDA"/>
    <w:rsid w:val="00D75EB9"/>
    <w:rsid w:val="00D8638B"/>
    <w:rsid w:val="00D87770"/>
    <w:rsid w:val="00D9050C"/>
    <w:rsid w:val="00D9072A"/>
    <w:rsid w:val="00DA0036"/>
    <w:rsid w:val="00DB1D07"/>
    <w:rsid w:val="00DC0C07"/>
    <w:rsid w:val="00DC1856"/>
    <w:rsid w:val="00DC29DA"/>
    <w:rsid w:val="00DD7EB7"/>
    <w:rsid w:val="00DE57AD"/>
    <w:rsid w:val="00DF6814"/>
    <w:rsid w:val="00E0568A"/>
    <w:rsid w:val="00E05F1E"/>
    <w:rsid w:val="00E110D4"/>
    <w:rsid w:val="00E12CA7"/>
    <w:rsid w:val="00E17967"/>
    <w:rsid w:val="00E17E61"/>
    <w:rsid w:val="00E20ADC"/>
    <w:rsid w:val="00E2342F"/>
    <w:rsid w:val="00E37BB6"/>
    <w:rsid w:val="00E41294"/>
    <w:rsid w:val="00E42628"/>
    <w:rsid w:val="00E4484D"/>
    <w:rsid w:val="00E46041"/>
    <w:rsid w:val="00E47C6B"/>
    <w:rsid w:val="00E55368"/>
    <w:rsid w:val="00E5623E"/>
    <w:rsid w:val="00E6275C"/>
    <w:rsid w:val="00E62A8E"/>
    <w:rsid w:val="00E7196B"/>
    <w:rsid w:val="00E71982"/>
    <w:rsid w:val="00E82088"/>
    <w:rsid w:val="00E827BB"/>
    <w:rsid w:val="00E85974"/>
    <w:rsid w:val="00E85DA6"/>
    <w:rsid w:val="00E87479"/>
    <w:rsid w:val="00E93FE1"/>
    <w:rsid w:val="00E96F60"/>
    <w:rsid w:val="00EA745F"/>
    <w:rsid w:val="00EB411D"/>
    <w:rsid w:val="00EC18C9"/>
    <w:rsid w:val="00EC6323"/>
    <w:rsid w:val="00ED0843"/>
    <w:rsid w:val="00EE2CF1"/>
    <w:rsid w:val="00EE3BAE"/>
    <w:rsid w:val="00EE3E73"/>
    <w:rsid w:val="00F0288E"/>
    <w:rsid w:val="00F028D1"/>
    <w:rsid w:val="00F04042"/>
    <w:rsid w:val="00F04919"/>
    <w:rsid w:val="00F05383"/>
    <w:rsid w:val="00F057A7"/>
    <w:rsid w:val="00F15FE3"/>
    <w:rsid w:val="00F207BB"/>
    <w:rsid w:val="00F2638C"/>
    <w:rsid w:val="00F263A3"/>
    <w:rsid w:val="00F336C6"/>
    <w:rsid w:val="00F34F37"/>
    <w:rsid w:val="00F42A80"/>
    <w:rsid w:val="00F467F6"/>
    <w:rsid w:val="00F57BD2"/>
    <w:rsid w:val="00F708D5"/>
    <w:rsid w:val="00F73FDE"/>
    <w:rsid w:val="00F80966"/>
    <w:rsid w:val="00F82D30"/>
    <w:rsid w:val="00F855DB"/>
    <w:rsid w:val="00F87FD4"/>
    <w:rsid w:val="00F91BBC"/>
    <w:rsid w:val="00F95132"/>
    <w:rsid w:val="00F96ED5"/>
    <w:rsid w:val="00FD2845"/>
    <w:rsid w:val="00FD5BDB"/>
    <w:rsid w:val="00FF00E4"/>
    <w:rsid w:val="00FF2B19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163E-A907-4EB9-8E00-2E19024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77574E"/>
    <w:pPr>
      <w:ind w:left="720"/>
      <w:contextualSpacing/>
    </w:pPr>
  </w:style>
  <w:style w:type="character" w:customStyle="1" w:styleId="im">
    <w:name w:val="im"/>
    <w:basedOn w:val="a0"/>
    <w:rsid w:val="0077574E"/>
  </w:style>
  <w:style w:type="character" w:styleId="a4">
    <w:name w:val="Hyperlink"/>
    <w:basedOn w:val="a0"/>
    <w:uiPriority w:val="99"/>
    <w:unhideWhenUsed/>
    <w:rsid w:val="0077574E"/>
    <w:rPr>
      <w:color w:val="0000FF"/>
      <w:u w:val="single"/>
    </w:rPr>
  </w:style>
  <w:style w:type="character" w:customStyle="1" w:styleId="rvts23">
    <w:name w:val="rvts23"/>
    <w:basedOn w:val="a0"/>
    <w:rsid w:val="0077574E"/>
  </w:style>
  <w:style w:type="character" w:styleId="a5">
    <w:name w:val="Strong"/>
    <w:basedOn w:val="a0"/>
    <w:uiPriority w:val="22"/>
    <w:qFormat/>
    <w:rsid w:val="0077574E"/>
    <w:rPr>
      <w:b/>
      <w:bCs/>
    </w:rPr>
  </w:style>
  <w:style w:type="table" w:styleId="a6">
    <w:name w:val="Table Grid"/>
    <w:basedOn w:val="a1"/>
    <w:uiPriority w:val="39"/>
    <w:rsid w:val="008F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e.nl/organisation/docum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cr.incites.thomsonreu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magoj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5.rada.gov.ua/laws/show/v05_4330-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v05_4330-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8856</Words>
  <Characters>5048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Cherniha</dc:creator>
  <cp:lastModifiedBy>Roman Cherniha</cp:lastModifiedBy>
  <cp:revision>3</cp:revision>
  <cp:lastPrinted>2018-04-16T13:05:00Z</cp:lastPrinted>
  <dcterms:created xsi:type="dcterms:W3CDTF">2018-04-17T08:17:00Z</dcterms:created>
  <dcterms:modified xsi:type="dcterms:W3CDTF">2018-04-17T08:24:00Z</dcterms:modified>
</cp:coreProperties>
</file>